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8A2" w:rsidRPr="002458A2" w:rsidRDefault="002458A2" w:rsidP="002458A2">
      <w:pPr>
        <w:spacing w:line="360" w:lineRule="auto"/>
        <w:ind w:left="567"/>
        <w:jc w:val="center"/>
        <w:rPr>
          <w:rFonts w:ascii="Tahoma" w:eastAsia="Verdana" w:hAnsi="Tahoma" w:cs="Tahoma"/>
          <w:b/>
          <w:bCs/>
          <w:sz w:val="22"/>
          <w:szCs w:val="22"/>
          <w:lang w:val="es-ES_tradnl"/>
        </w:rPr>
      </w:pPr>
      <w:r w:rsidRPr="002458A2">
        <w:rPr>
          <w:rFonts w:ascii="Tahoma" w:eastAsia="Verdana" w:hAnsi="Tahoma" w:cs="Tahoma"/>
          <w:b/>
          <w:bCs/>
          <w:sz w:val="22"/>
          <w:szCs w:val="22"/>
          <w:lang w:val="es-ES_tradnl"/>
        </w:rPr>
        <w:t>INFORME DE INTERVENCIÓN</w:t>
      </w:r>
    </w:p>
    <w:p w:rsidR="002458A2" w:rsidRPr="002458A2" w:rsidRDefault="002458A2" w:rsidP="002458A2">
      <w:pPr>
        <w:tabs>
          <w:tab w:val="left" w:pos="9923"/>
        </w:tabs>
        <w:spacing w:line="360" w:lineRule="auto"/>
        <w:ind w:left="567"/>
        <w:jc w:val="both"/>
        <w:rPr>
          <w:rFonts w:ascii="Tahoma" w:eastAsia="Verdana" w:hAnsi="Tahoma" w:cs="Tahoma"/>
          <w:sz w:val="22"/>
          <w:szCs w:val="22"/>
        </w:rPr>
      </w:pPr>
    </w:p>
    <w:p w:rsidR="002522EA" w:rsidRDefault="002458A2" w:rsidP="002458A2">
      <w:pPr>
        <w:tabs>
          <w:tab w:val="left" w:pos="2127"/>
          <w:tab w:val="left" w:pos="9923"/>
        </w:tabs>
        <w:spacing w:before="80" w:after="80" w:line="360" w:lineRule="auto"/>
        <w:ind w:left="567"/>
        <w:jc w:val="both"/>
        <w:rPr>
          <w:rFonts w:ascii="Tahoma" w:hAnsi="Tahoma" w:cs="Tahoma"/>
          <w:sz w:val="22"/>
          <w:szCs w:val="22"/>
        </w:rPr>
      </w:pPr>
      <w:r w:rsidRPr="002458A2">
        <w:rPr>
          <w:rFonts w:ascii="Tahoma" w:hAnsi="Tahoma" w:cs="Tahoma"/>
          <w:bCs/>
          <w:sz w:val="22"/>
          <w:szCs w:val="22"/>
          <w:u w:val="single"/>
        </w:rPr>
        <w:t>ASUNTO</w:t>
      </w:r>
      <w:r w:rsidRPr="002458A2">
        <w:rPr>
          <w:rFonts w:ascii="Tahoma" w:hAnsi="Tahoma" w:cs="Tahoma"/>
          <w:b/>
          <w:sz w:val="22"/>
          <w:szCs w:val="22"/>
        </w:rPr>
        <w:t xml:space="preserve">: </w:t>
      </w:r>
      <w:r w:rsidRPr="002458A2">
        <w:rPr>
          <w:rFonts w:ascii="Tahoma" w:hAnsi="Tahoma" w:cs="Tahoma"/>
          <w:b/>
          <w:bCs/>
          <w:sz w:val="22"/>
          <w:szCs w:val="22"/>
        </w:rPr>
        <w:t>Expediente Acuerdo adopción del régimen de fiscalización e intervención limitada previa de gastos u obligaciones y sustitución de la fiscalización previa de derechos e ingresos por la toma de razón en contabilidad en el Ayuntamiento de __________________________________.</w:t>
      </w:r>
    </w:p>
    <w:p w:rsidR="002458A2" w:rsidRPr="002458A2" w:rsidRDefault="002458A2" w:rsidP="002458A2">
      <w:pPr>
        <w:pStyle w:val="NormalWeb"/>
        <w:tabs>
          <w:tab w:val="left" w:pos="9923"/>
        </w:tabs>
        <w:spacing w:line="360" w:lineRule="auto"/>
        <w:ind w:left="567"/>
        <w:jc w:val="both"/>
        <w:rPr>
          <w:rFonts w:ascii="Tahoma" w:eastAsia="Verdana" w:hAnsi="Tahoma" w:cs="Tahoma"/>
          <w:sz w:val="22"/>
          <w:szCs w:val="22"/>
        </w:rPr>
      </w:pPr>
      <w:r w:rsidRPr="002458A2">
        <w:rPr>
          <w:rFonts w:ascii="Tahoma" w:hAnsi="Tahoma" w:cs="Tahoma"/>
          <w:sz w:val="22"/>
          <w:szCs w:val="22"/>
        </w:rPr>
        <w:t xml:space="preserve">De acuerdo con la propuesta de Alcaldía de </w:t>
      </w:r>
      <w:r w:rsidRPr="002458A2">
        <w:rPr>
          <w:rFonts w:ascii="Tahoma" w:hAnsi="Tahoma" w:cs="Tahoma"/>
          <w:color w:val="0070C0"/>
          <w:sz w:val="22"/>
          <w:szCs w:val="22"/>
        </w:rPr>
        <w:t>fecha _______,</w:t>
      </w:r>
      <w:r w:rsidRPr="002458A2">
        <w:rPr>
          <w:rFonts w:ascii="Tahoma" w:hAnsi="Tahoma" w:cs="Tahoma"/>
          <w:sz w:val="22"/>
          <w:szCs w:val="22"/>
        </w:rPr>
        <w:t xml:space="preserve"> y d</w:t>
      </w:r>
      <w:r w:rsidRPr="002458A2">
        <w:rPr>
          <w:rFonts w:ascii="Tahoma" w:eastAsia="Verdana" w:hAnsi="Tahoma" w:cs="Tahoma"/>
          <w:sz w:val="22"/>
          <w:szCs w:val="22"/>
        </w:rPr>
        <w:t>e conformidad con el artículo 4.1.a) del Real Decreto 128/2018, de 16 de marzo, por el que se regula el régimen jurídico de los funcionarios de Administración Local con habilitación de carácter nacional y el Real Decreto 424/2017, de 28 de abril, por el que se regula el régimen jurídico del control interno en las entidades del Sector Público Local, en relación con el expediente para la adopción del régimen de fiscalización previa de requisitos básicos en materia de gastos y sustitución de la fiscalización previa de derechos e ingresos por la toma de razón en contabilidad en el Ayuntamiento de __________________________________, emito el siguiente,</w:t>
      </w:r>
    </w:p>
    <w:p w:rsidR="002458A2" w:rsidRPr="002458A2" w:rsidRDefault="002458A2" w:rsidP="002458A2">
      <w:pPr>
        <w:pStyle w:val="NormalWeb"/>
        <w:tabs>
          <w:tab w:val="left" w:pos="9923"/>
        </w:tabs>
        <w:spacing w:line="360" w:lineRule="auto"/>
        <w:ind w:left="567"/>
        <w:jc w:val="center"/>
        <w:rPr>
          <w:rFonts w:ascii="Tahoma" w:eastAsia="Verdana" w:hAnsi="Tahoma" w:cs="Tahoma"/>
          <w:b/>
          <w:bCs/>
          <w:sz w:val="22"/>
          <w:szCs w:val="22"/>
        </w:rPr>
      </w:pPr>
      <w:r w:rsidRPr="002458A2">
        <w:rPr>
          <w:rFonts w:ascii="Tahoma" w:eastAsia="Verdana" w:hAnsi="Tahoma" w:cs="Tahoma"/>
          <w:b/>
          <w:bCs/>
          <w:sz w:val="22"/>
          <w:szCs w:val="22"/>
        </w:rPr>
        <w:t>INFORME</w:t>
      </w:r>
    </w:p>
    <w:p w:rsidR="002458A2" w:rsidRPr="002458A2" w:rsidRDefault="002458A2" w:rsidP="002458A2">
      <w:pPr>
        <w:pStyle w:val="NormalWeb"/>
        <w:tabs>
          <w:tab w:val="left" w:pos="9923"/>
        </w:tabs>
        <w:spacing w:line="360" w:lineRule="auto"/>
        <w:ind w:left="567"/>
        <w:jc w:val="both"/>
        <w:rPr>
          <w:rFonts w:ascii="Tahoma" w:eastAsia="Verdana" w:hAnsi="Tahoma" w:cs="Tahoma"/>
          <w:b/>
          <w:bCs/>
          <w:sz w:val="22"/>
          <w:szCs w:val="22"/>
        </w:rPr>
      </w:pPr>
      <w:r w:rsidRPr="002458A2">
        <w:rPr>
          <w:rFonts w:ascii="Tahoma" w:eastAsia="Verdana" w:hAnsi="Tahoma" w:cs="Tahoma"/>
          <w:b/>
          <w:bCs/>
          <w:sz w:val="22"/>
          <w:szCs w:val="22"/>
        </w:rPr>
        <w:t>PRIMERO.- Legislación Aplicable.</w:t>
      </w:r>
    </w:p>
    <w:p w:rsidR="002458A2" w:rsidRPr="002458A2" w:rsidRDefault="002458A2" w:rsidP="002458A2">
      <w:pPr>
        <w:pStyle w:val="NormalWeb"/>
        <w:tabs>
          <w:tab w:val="left" w:pos="9923"/>
        </w:tabs>
        <w:spacing w:line="360" w:lineRule="auto"/>
        <w:ind w:left="567"/>
        <w:jc w:val="both"/>
        <w:rPr>
          <w:rFonts w:ascii="Tahoma" w:hAnsi="Tahoma" w:cs="Tahoma"/>
          <w:sz w:val="22"/>
          <w:szCs w:val="22"/>
        </w:rPr>
      </w:pPr>
      <w:r w:rsidRPr="002458A2">
        <w:rPr>
          <w:rFonts w:ascii="Tahoma" w:hAnsi="Tahoma" w:cs="Tahoma"/>
          <w:sz w:val="22"/>
          <w:szCs w:val="22"/>
        </w:rPr>
        <w:t>La Legislación aplicable viene determinada por:</w:t>
      </w:r>
    </w:p>
    <w:p w:rsidR="002458A2" w:rsidRPr="002458A2" w:rsidRDefault="002458A2" w:rsidP="002458A2">
      <w:pPr>
        <w:pStyle w:val="NormalWeb"/>
        <w:numPr>
          <w:ilvl w:val="0"/>
          <w:numId w:val="36"/>
        </w:numPr>
        <w:tabs>
          <w:tab w:val="left" w:pos="851"/>
          <w:tab w:val="left" w:pos="9923"/>
        </w:tabs>
        <w:spacing w:before="0" w:beforeAutospacing="0" w:after="0" w:afterAutospacing="0" w:line="360" w:lineRule="auto"/>
        <w:ind w:left="567" w:firstLine="0"/>
        <w:jc w:val="both"/>
        <w:rPr>
          <w:rFonts w:ascii="Tahoma" w:eastAsia="Verdana" w:hAnsi="Tahoma" w:cs="Tahoma"/>
          <w:sz w:val="22"/>
          <w:szCs w:val="22"/>
        </w:rPr>
      </w:pPr>
      <w:r w:rsidRPr="002458A2">
        <w:rPr>
          <w:rFonts w:ascii="Tahoma" w:eastAsia="Verdana" w:hAnsi="Tahoma" w:cs="Tahoma"/>
          <w:sz w:val="22"/>
          <w:szCs w:val="22"/>
        </w:rPr>
        <w:t>Ley 7/1985, de 2 de abril, Reguladora de las Bases de Régimen Local.</w:t>
      </w:r>
    </w:p>
    <w:p w:rsidR="002458A2" w:rsidRPr="002458A2" w:rsidRDefault="002458A2" w:rsidP="002458A2">
      <w:pPr>
        <w:pStyle w:val="NormalWeb"/>
        <w:numPr>
          <w:ilvl w:val="0"/>
          <w:numId w:val="36"/>
        </w:numPr>
        <w:tabs>
          <w:tab w:val="left" w:pos="851"/>
          <w:tab w:val="left" w:pos="9923"/>
        </w:tabs>
        <w:spacing w:before="0" w:beforeAutospacing="0" w:after="0" w:afterAutospacing="0" w:line="360" w:lineRule="auto"/>
        <w:ind w:left="567" w:firstLine="0"/>
        <w:jc w:val="both"/>
        <w:rPr>
          <w:rFonts w:ascii="Tahoma" w:eastAsia="Verdana" w:hAnsi="Tahoma" w:cs="Tahoma"/>
          <w:sz w:val="22"/>
          <w:szCs w:val="22"/>
        </w:rPr>
      </w:pPr>
      <w:r w:rsidRPr="002458A2">
        <w:rPr>
          <w:rFonts w:ascii="Tahoma" w:eastAsia="Verdana" w:hAnsi="Tahoma" w:cs="Tahoma"/>
          <w:sz w:val="22"/>
          <w:szCs w:val="22"/>
        </w:rPr>
        <w:t>Real Decreto Legislativo 2/2004, de 5 de marzo, aprobado por el que se aprueba  Texto Refundido de la Ley Reguladora de las Haciendas Locales.</w:t>
      </w:r>
    </w:p>
    <w:p w:rsidR="002458A2" w:rsidRPr="002458A2" w:rsidRDefault="002458A2" w:rsidP="002458A2">
      <w:pPr>
        <w:pStyle w:val="NormalWeb"/>
        <w:numPr>
          <w:ilvl w:val="0"/>
          <w:numId w:val="36"/>
        </w:numPr>
        <w:tabs>
          <w:tab w:val="left" w:pos="851"/>
          <w:tab w:val="left" w:pos="9923"/>
        </w:tabs>
        <w:spacing w:before="0" w:beforeAutospacing="0" w:after="0" w:afterAutospacing="0" w:line="360" w:lineRule="auto"/>
        <w:ind w:left="567" w:firstLine="0"/>
        <w:jc w:val="both"/>
        <w:rPr>
          <w:rFonts w:ascii="Tahoma" w:eastAsia="Verdana" w:hAnsi="Tahoma" w:cs="Tahoma"/>
          <w:sz w:val="22"/>
          <w:szCs w:val="22"/>
        </w:rPr>
      </w:pPr>
      <w:r w:rsidRPr="002458A2">
        <w:rPr>
          <w:rFonts w:ascii="Tahoma" w:eastAsia="Verdana" w:hAnsi="Tahoma" w:cs="Tahoma"/>
          <w:sz w:val="22"/>
          <w:szCs w:val="22"/>
        </w:rPr>
        <w:t xml:space="preserve">Real Decreto 424/2017, de 28 de abril, por el que se regula el régimen jurídico del control interno en las entidades del Sector Público Local. </w:t>
      </w:r>
    </w:p>
    <w:p w:rsidR="002458A2" w:rsidRPr="002458A2" w:rsidRDefault="002458A2" w:rsidP="002458A2">
      <w:pPr>
        <w:pStyle w:val="NormalWeb"/>
        <w:numPr>
          <w:ilvl w:val="0"/>
          <w:numId w:val="36"/>
        </w:numPr>
        <w:tabs>
          <w:tab w:val="left" w:pos="851"/>
          <w:tab w:val="left" w:pos="9923"/>
        </w:tabs>
        <w:spacing w:before="0" w:beforeAutospacing="0" w:after="0" w:afterAutospacing="0" w:line="360" w:lineRule="auto"/>
        <w:ind w:left="567" w:firstLine="0"/>
        <w:jc w:val="both"/>
        <w:rPr>
          <w:rFonts w:ascii="Tahoma" w:eastAsia="Verdana" w:hAnsi="Tahoma" w:cs="Tahoma"/>
          <w:sz w:val="22"/>
          <w:szCs w:val="22"/>
        </w:rPr>
      </w:pPr>
      <w:r w:rsidRPr="002458A2">
        <w:rPr>
          <w:rFonts w:ascii="Tahoma" w:eastAsia="Verdana" w:hAnsi="Tahoma" w:cs="Tahoma"/>
          <w:sz w:val="22"/>
          <w:szCs w:val="22"/>
        </w:rPr>
        <w:t>Real Decreto 128/2018, de 16 de marzo, por el que se regula el régimen jurídico de los funcionarios de Administración Local con habilitación de carácter nacional.</w:t>
      </w:r>
    </w:p>
    <w:p w:rsidR="002458A2" w:rsidRPr="002458A2" w:rsidRDefault="002458A2" w:rsidP="002458A2">
      <w:pPr>
        <w:pStyle w:val="NormalWeb"/>
        <w:tabs>
          <w:tab w:val="left" w:pos="9923"/>
        </w:tabs>
        <w:spacing w:line="360" w:lineRule="auto"/>
        <w:ind w:left="567"/>
        <w:jc w:val="both"/>
        <w:rPr>
          <w:rFonts w:ascii="Tahoma" w:eastAsia="Verdana" w:hAnsi="Tahoma" w:cs="Tahoma"/>
          <w:sz w:val="22"/>
          <w:szCs w:val="22"/>
        </w:rPr>
      </w:pPr>
      <w:r w:rsidRPr="002458A2">
        <w:rPr>
          <w:rFonts w:ascii="Tahoma" w:eastAsia="Verdana" w:hAnsi="Tahoma" w:cs="Tahoma"/>
          <w:b/>
          <w:sz w:val="22"/>
          <w:szCs w:val="22"/>
        </w:rPr>
        <w:t xml:space="preserve">SEGUNDO. </w:t>
      </w:r>
      <w:r w:rsidRPr="002458A2">
        <w:rPr>
          <w:rFonts w:ascii="Tahoma" w:eastAsia="Verdana" w:hAnsi="Tahoma" w:cs="Tahoma"/>
          <w:sz w:val="22"/>
          <w:szCs w:val="22"/>
        </w:rPr>
        <w:t xml:space="preserve">Dada las funciones a ejercer por la Intervención municipal, y en aras de satisfacer los principios de racionalidad y celeridad, se considera necesario implantar un procedimiento de </w:t>
      </w:r>
      <w:r w:rsidRPr="002458A2">
        <w:rPr>
          <w:rFonts w:ascii="Tahoma" w:eastAsia="Verdana" w:hAnsi="Tahoma" w:cs="Tahoma"/>
          <w:sz w:val="22"/>
          <w:szCs w:val="22"/>
        </w:rPr>
        <w:lastRenderedPageBreak/>
        <w:t>fiscalización limitada previa de todo gasto e ingreso obtenido por esta Corporación, a los efectos de mejorar la eficacia de la gestión de los mismos y facilitar a los Órganos de Gobierno Municipales una información precisa para garantizar que los acuerdos se adoptan de conformidad con la normativa legal.</w:t>
      </w:r>
    </w:p>
    <w:p w:rsidR="002458A2" w:rsidRPr="002458A2" w:rsidRDefault="002458A2" w:rsidP="002458A2">
      <w:pPr>
        <w:pStyle w:val="NormalWeb"/>
        <w:tabs>
          <w:tab w:val="left" w:pos="9923"/>
        </w:tabs>
        <w:spacing w:line="360" w:lineRule="auto"/>
        <w:ind w:left="567"/>
        <w:jc w:val="both"/>
        <w:rPr>
          <w:rFonts w:ascii="Tahoma" w:eastAsia="Verdana" w:hAnsi="Tahoma" w:cs="Tahoma"/>
          <w:sz w:val="22"/>
          <w:szCs w:val="22"/>
        </w:rPr>
      </w:pPr>
      <w:r w:rsidRPr="002458A2">
        <w:rPr>
          <w:rFonts w:ascii="Tahoma" w:hAnsi="Tahoma" w:cs="Tahoma"/>
          <w:color w:val="000000"/>
          <w:sz w:val="22"/>
          <w:szCs w:val="22"/>
        </w:rPr>
        <w:t>El artículo 219.2 del Real Decreto Legislativo 2/2004, de 5 de marzo, por el que se aprueba el texto refundido de la Ley Reguladora de las Haciendas Locales, permite que el Pleno de la Corporación, a propuesta del Presidente y previo informe de la Intervención Municipal, acordar que la intervención previa se limite a comprobar ciertos extremos. En el mismo sentido se manifiesta el artículo 13 del Real Decreto 424/2017, de 28 de abril, por el que se regula el régimen jurídico del control interno en las entidades del Sector Público Local.</w:t>
      </w:r>
    </w:p>
    <w:p w:rsidR="002458A2" w:rsidRPr="002458A2" w:rsidRDefault="002458A2" w:rsidP="002458A2">
      <w:pPr>
        <w:pStyle w:val="NormalWeb"/>
        <w:tabs>
          <w:tab w:val="left" w:pos="9923"/>
        </w:tabs>
        <w:spacing w:line="360" w:lineRule="auto"/>
        <w:ind w:left="567"/>
        <w:jc w:val="both"/>
        <w:rPr>
          <w:rFonts w:ascii="Tahoma" w:eastAsia="Verdana" w:hAnsi="Tahoma" w:cs="Tahoma"/>
          <w:sz w:val="22"/>
          <w:szCs w:val="22"/>
        </w:rPr>
      </w:pPr>
      <w:r w:rsidRPr="002458A2">
        <w:rPr>
          <w:rFonts w:ascii="Tahoma" w:eastAsia="Verdana" w:hAnsi="Tahoma" w:cs="Tahoma"/>
          <w:sz w:val="22"/>
          <w:szCs w:val="22"/>
        </w:rPr>
        <w:t xml:space="preserve">El artículo 3 del Real Decreto 424/2017, de 28 de abril, dispone que el control interno de la actividad económico-financiera de esta Entidad Local se </w:t>
      </w:r>
      <w:proofErr w:type="gramStart"/>
      <w:r w:rsidRPr="002458A2">
        <w:rPr>
          <w:rFonts w:ascii="Tahoma" w:eastAsia="Verdana" w:hAnsi="Tahoma" w:cs="Tahoma"/>
          <w:sz w:val="22"/>
          <w:szCs w:val="22"/>
        </w:rPr>
        <w:t>ejercerá</w:t>
      </w:r>
      <w:proofErr w:type="gramEnd"/>
      <w:r w:rsidRPr="002458A2">
        <w:rPr>
          <w:rFonts w:ascii="Tahoma" w:eastAsia="Verdana" w:hAnsi="Tahoma" w:cs="Tahoma"/>
          <w:sz w:val="22"/>
          <w:szCs w:val="22"/>
        </w:rPr>
        <w:t xml:space="preserve"> por el órgano interventor mediante el ejercicio de la función interventora y el control financiero.</w:t>
      </w:r>
    </w:p>
    <w:p w:rsidR="002458A2" w:rsidRPr="002458A2" w:rsidRDefault="002458A2" w:rsidP="002458A2">
      <w:pPr>
        <w:pStyle w:val="NormalWeb"/>
        <w:tabs>
          <w:tab w:val="left" w:pos="9923"/>
        </w:tabs>
        <w:spacing w:line="360" w:lineRule="auto"/>
        <w:ind w:left="567"/>
        <w:jc w:val="both"/>
        <w:rPr>
          <w:rFonts w:ascii="Tahoma" w:eastAsia="Verdana" w:hAnsi="Tahoma" w:cs="Tahoma"/>
          <w:sz w:val="22"/>
          <w:szCs w:val="22"/>
        </w:rPr>
      </w:pPr>
      <w:r w:rsidRPr="002458A2">
        <w:rPr>
          <w:rFonts w:ascii="Tahoma" w:eastAsia="Verdana" w:hAnsi="Tahoma" w:cs="Tahoma"/>
          <w:sz w:val="22"/>
          <w:szCs w:val="22"/>
        </w:rPr>
        <w:t xml:space="preserve">Así, la </w:t>
      </w:r>
      <w:r w:rsidRPr="002458A2">
        <w:rPr>
          <w:rFonts w:ascii="Tahoma" w:eastAsia="Verdana" w:hAnsi="Tahoma" w:cs="Tahoma"/>
          <w:sz w:val="22"/>
          <w:szCs w:val="22"/>
          <w:u w:val="single"/>
        </w:rPr>
        <w:t>función interventora</w:t>
      </w:r>
      <w:r w:rsidRPr="002458A2">
        <w:rPr>
          <w:rFonts w:ascii="Tahoma" w:eastAsia="Verdana" w:hAnsi="Tahoma" w:cs="Tahoma"/>
          <w:sz w:val="22"/>
          <w:szCs w:val="22"/>
        </w:rPr>
        <w:t xml:space="preserve"> controlará los actos que den lugar al reconocimiento de derechos o a la realización de gastos, así como los ingresos y pagos que de ellos se deriven, y la inversión o aplicación en general de sus fondos públicos, con el fin de asegurar que su gestión se ajuste a las disposiciones aplicables en cada caso.</w:t>
      </w:r>
    </w:p>
    <w:p w:rsidR="002458A2" w:rsidRPr="002458A2" w:rsidRDefault="002458A2" w:rsidP="002458A2">
      <w:pPr>
        <w:pStyle w:val="NormalWeb"/>
        <w:tabs>
          <w:tab w:val="left" w:pos="9923"/>
        </w:tabs>
        <w:spacing w:line="360" w:lineRule="auto"/>
        <w:ind w:left="567"/>
        <w:jc w:val="both"/>
        <w:rPr>
          <w:rFonts w:ascii="Tahoma" w:eastAsia="Verdana" w:hAnsi="Tahoma" w:cs="Tahoma"/>
          <w:sz w:val="22"/>
          <w:szCs w:val="22"/>
        </w:rPr>
      </w:pPr>
      <w:r w:rsidRPr="002458A2">
        <w:rPr>
          <w:rFonts w:ascii="Tahoma" w:eastAsia="Verdana" w:hAnsi="Tahoma" w:cs="Tahoma"/>
          <w:sz w:val="22"/>
          <w:szCs w:val="22"/>
        </w:rPr>
        <w:t xml:space="preserve">Y el </w:t>
      </w:r>
      <w:r w:rsidRPr="002458A2">
        <w:rPr>
          <w:rFonts w:ascii="Tahoma" w:eastAsia="Verdana" w:hAnsi="Tahoma" w:cs="Tahoma"/>
          <w:sz w:val="22"/>
          <w:szCs w:val="22"/>
          <w:u w:val="single"/>
        </w:rPr>
        <w:t>control financiero</w:t>
      </w:r>
      <w:r w:rsidRPr="002458A2">
        <w:rPr>
          <w:rFonts w:ascii="Tahoma" w:eastAsia="Verdana" w:hAnsi="Tahoma" w:cs="Tahoma"/>
          <w:sz w:val="22"/>
          <w:szCs w:val="22"/>
        </w:rPr>
        <w:t xml:space="preserve">, ejercido mediante el control permanente y la auditoría pública en sus tres vertientes: </w:t>
      </w:r>
      <w:r w:rsidRPr="002458A2">
        <w:rPr>
          <w:rFonts w:ascii="Tahoma" w:hAnsi="Tahoma" w:cs="Tahoma"/>
          <w:sz w:val="22"/>
          <w:szCs w:val="22"/>
        </w:rPr>
        <w:t>de cuentas, de cumplimiento y operativa</w:t>
      </w:r>
      <w:r w:rsidRPr="002458A2">
        <w:rPr>
          <w:rFonts w:ascii="Tahoma" w:eastAsia="Verdana" w:hAnsi="Tahoma" w:cs="Tahoma"/>
          <w:sz w:val="22"/>
          <w:szCs w:val="22"/>
        </w:rPr>
        <w:t>, verificará el funcionamiento de los servicios prestados en el aspecto económico financiero, comprobando el cumplimiento de la normativa y que su gestión se ajusta a los principios de buena gestión financiera, eficacia, eficiencia, economía, calidad y transparencia, y por los principios de estabilidad presupuestaria y sostenibilidad financiera en el uso de los recursos.</w:t>
      </w:r>
    </w:p>
    <w:p w:rsidR="002458A2" w:rsidRPr="002458A2" w:rsidRDefault="002458A2" w:rsidP="002458A2">
      <w:pPr>
        <w:pStyle w:val="NormalWeb"/>
        <w:tabs>
          <w:tab w:val="left" w:pos="9923"/>
        </w:tabs>
        <w:spacing w:line="360" w:lineRule="auto"/>
        <w:ind w:left="567"/>
        <w:jc w:val="both"/>
        <w:rPr>
          <w:rFonts w:ascii="Tahoma" w:eastAsia="Verdana" w:hAnsi="Tahoma" w:cs="Tahoma"/>
          <w:sz w:val="22"/>
          <w:szCs w:val="22"/>
        </w:rPr>
      </w:pPr>
      <w:r w:rsidRPr="002458A2">
        <w:rPr>
          <w:rFonts w:ascii="Tahoma" w:eastAsia="Verdana" w:hAnsi="Tahoma" w:cs="Tahoma"/>
          <w:sz w:val="22"/>
          <w:szCs w:val="22"/>
        </w:rPr>
        <w:t xml:space="preserve">Igualmente se llevará a cabo un el </w:t>
      </w:r>
      <w:r w:rsidRPr="002458A2">
        <w:rPr>
          <w:rFonts w:ascii="Tahoma" w:eastAsia="Verdana" w:hAnsi="Tahoma" w:cs="Tahoma"/>
          <w:sz w:val="22"/>
          <w:szCs w:val="22"/>
          <w:u w:val="single"/>
        </w:rPr>
        <w:t>control sobre entidades colaboradoras y beneficiarios de subvenciones y ayudas concedidas,</w:t>
      </w:r>
      <w:r w:rsidRPr="002458A2">
        <w:rPr>
          <w:rFonts w:ascii="Tahoma" w:eastAsia="Verdana" w:hAnsi="Tahoma" w:cs="Tahoma"/>
          <w:sz w:val="22"/>
          <w:szCs w:val="22"/>
        </w:rPr>
        <w:t xml:space="preserve"> que se encuentren financiadas con cargo al presupuesto, de acuerdo a lo establecido en la Ley General de Subvenciones.</w:t>
      </w:r>
    </w:p>
    <w:p w:rsidR="002458A2" w:rsidRPr="002458A2" w:rsidRDefault="002458A2" w:rsidP="002458A2">
      <w:pPr>
        <w:pStyle w:val="NormalWeb"/>
        <w:tabs>
          <w:tab w:val="left" w:pos="9923"/>
        </w:tabs>
        <w:spacing w:line="360" w:lineRule="auto"/>
        <w:ind w:left="567"/>
        <w:jc w:val="both"/>
        <w:rPr>
          <w:rFonts w:ascii="Tahoma" w:eastAsia="Verdana" w:hAnsi="Tahoma" w:cs="Tahoma"/>
          <w:sz w:val="22"/>
          <w:szCs w:val="22"/>
        </w:rPr>
      </w:pPr>
      <w:r w:rsidRPr="002458A2">
        <w:rPr>
          <w:rFonts w:ascii="Tahoma" w:eastAsia="Verdana" w:hAnsi="Tahoma" w:cs="Tahoma"/>
          <w:sz w:val="22"/>
          <w:szCs w:val="22"/>
        </w:rPr>
        <w:lastRenderedPageBreak/>
        <w:t>El Título V del Real Decreto 424/2017, de 28 de abril, en su artículo 39, relativo al ámbito de aplicación, establece que podrán aplicar el régimen de control interno simplificado aquellas Entidades Locales incluidas en el ámbito de aplicación del modelo simplificado de contabilidad local. El artículo 40 del Real Decreto 424/2017, de 28 de abril, señala que las Entidades Locales acogidas al régimen de control interno simplificado ejercerán la función interventora, en sus dos modalidades de régimen ordinario y especial de fiscalización e intervención limitada previa, respecto a la gestión económica de la Entidad Local, no siendo de aplicación obligatoria la función de control financiero, sin perjuicio de la aplicación de la auditoría de cuentas en los supuestos previstos en el artículo 29.3.A) de este Reglamento y de aquellas actuaciones cuya realización por el órgano interventor derive de una obligación legal.</w:t>
      </w:r>
    </w:p>
    <w:p w:rsidR="002458A2" w:rsidRPr="002458A2" w:rsidRDefault="002458A2" w:rsidP="002458A2">
      <w:pPr>
        <w:pStyle w:val="NormalWeb"/>
        <w:tabs>
          <w:tab w:val="left" w:pos="9923"/>
        </w:tabs>
        <w:spacing w:line="360" w:lineRule="auto"/>
        <w:ind w:left="567"/>
        <w:jc w:val="both"/>
        <w:rPr>
          <w:rFonts w:ascii="Tahoma" w:eastAsia="Verdana" w:hAnsi="Tahoma" w:cs="Tahoma"/>
          <w:sz w:val="22"/>
          <w:szCs w:val="22"/>
        </w:rPr>
      </w:pPr>
      <w:r w:rsidRPr="002458A2">
        <w:rPr>
          <w:rFonts w:ascii="Tahoma" w:eastAsia="Verdana" w:hAnsi="Tahoma" w:cs="Tahoma"/>
          <w:sz w:val="22"/>
          <w:szCs w:val="22"/>
        </w:rPr>
        <w:t xml:space="preserve">En este sentido la Interventora General de la Intervención General de la Administración del Estado en respuesta a una consulta efectuada por Cosital, señala que: </w:t>
      </w:r>
    </w:p>
    <w:p w:rsidR="002458A2" w:rsidRPr="002458A2" w:rsidRDefault="002458A2" w:rsidP="002458A2">
      <w:pPr>
        <w:pStyle w:val="NormalWeb"/>
        <w:tabs>
          <w:tab w:val="left" w:pos="9923"/>
        </w:tabs>
        <w:spacing w:line="360" w:lineRule="auto"/>
        <w:ind w:left="567"/>
        <w:jc w:val="both"/>
        <w:rPr>
          <w:rFonts w:ascii="Tahoma" w:eastAsia="Verdana" w:hAnsi="Tahoma" w:cs="Tahoma"/>
          <w:sz w:val="22"/>
          <w:szCs w:val="22"/>
        </w:rPr>
      </w:pPr>
      <w:r w:rsidRPr="002458A2">
        <w:rPr>
          <w:rFonts w:ascii="Tahoma" w:eastAsia="Verdana" w:hAnsi="Tahoma" w:cs="Tahoma"/>
          <w:sz w:val="22"/>
          <w:szCs w:val="22"/>
        </w:rPr>
        <w:t xml:space="preserve">“Si cumplen los requisitos de población y presupuesto, recogidos en la Regla 1 de la Orden HAP/1782/2013, de 20 de septiembre, por la que se aprueba la Instrucción del modelo simplificado de contabilidad local, potestativamente, podrán aplicar el régimen de control simplificado del Título V del RDCIEL. En este caso, las función de control financiero no es de aplicación obligatoria, salvo en los supuestos en los que se deban realizar auditoría de cuentas de algún ente o los controles financieros que deriven de obligación legal. </w:t>
      </w:r>
    </w:p>
    <w:p w:rsidR="002458A2" w:rsidRPr="002458A2" w:rsidRDefault="002458A2" w:rsidP="002458A2">
      <w:pPr>
        <w:pStyle w:val="NormalWeb"/>
        <w:tabs>
          <w:tab w:val="left" w:pos="9923"/>
        </w:tabs>
        <w:spacing w:line="360" w:lineRule="auto"/>
        <w:ind w:left="567"/>
        <w:jc w:val="both"/>
        <w:rPr>
          <w:rFonts w:ascii="Tahoma" w:eastAsia="Verdana" w:hAnsi="Tahoma" w:cs="Tahoma"/>
          <w:sz w:val="22"/>
          <w:szCs w:val="22"/>
        </w:rPr>
      </w:pPr>
      <w:r w:rsidRPr="002458A2">
        <w:rPr>
          <w:rFonts w:ascii="Tahoma" w:eastAsia="Verdana" w:hAnsi="Tahoma" w:cs="Tahoma"/>
          <w:sz w:val="22"/>
          <w:szCs w:val="22"/>
        </w:rPr>
        <w:t>En estos casos, es decir, cuando deba realizar auditorías de cuentas obligatorias, o controles financieros derivados de una obligación legal, deberán elaborar el Plan de Control Financiero tal y como recoge el artículo 31 del RDCIEL. Sin embargo, dado que los citados controles se van a realizar en base a una obligación legal, no sería necesario incluir un análisis de riesgos, puesto que su inclusión en el plan deriva de la citada obligación legal, mientras que la realización de un previo análisis de riesgo va encaminado a determinar, en su caso, controles que no tienen carácter obligatorio en base a la normativa”.</w:t>
      </w:r>
    </w:p>
    <w:p w:rsidR="002458A2" w:rsidRPr="002458A2" w:rsidRDefault="002458A2" w:rsidP="002458A2">
      <w:pPr>
        <w:pStyle w:val="NormalWeb"/>
        <w:tabs>
          <w:tab w:val="left" w:pos="9923"/>
        </w:tabs>
        <w:spacing w:line="360" w:lineRule="auto"/>
        <w:ind w:left="567"/>
        <w:jc w:val="both"/>
        <w:rPr>
          <w:rFonts w:ascii="Tahoma" w:eastAsia="Verdana" w:hAnsi="Tahoma" w:cs="Tahoma"/>
          <w:sz w:val="22"/>
          <w:szCs w:val="22"/>
        </w:rPr>
      </w:pPr>
      <w:r w:rsidRPr="002458A2">
        <w:rPr>
          <w:rFonts w:ascii="Tahoma" w:eastAsia="Verdana" w:hAnsi="Tahoma" w:cs="Tahoma"/>
          <w:sz w:val="22"/>
          <w:szCs w:val="22"/>
        </w:rPr>
        <w:lastRenderedPageBreak/>
        <w:t xml:space="preserve">Conforme a lo indicado en los aparados precedentes, este Ayuntamiento aplicará el </w:t>
      </w:r>
      <w:r w:rsidRPr="002458A2">
        <w:rPr>
          <w:rFonts w:ascii="Tahoma" w:eastAsia="Verdana" w:hAnsi="Tahoma" w:cs="Tahoma"/>
          <w:b/>
          <w:sz w:val="22"/>
          <w:szCs w:val="22"/>
        </w:rPr>
        <w:t>régimen de control interno simplificado</w:t>
      </w:r>
      <w:r w:rsidRPr="002458A2">
        <w:rPr>
          <w:rFonts w:ascii="Tahoma" w:eastAsia="Verdana" w:hAnsi="Tahoma" w:cs="Tahoma"/>
          <w:sz w:val="22"/>
          <w:szCs w:val="22"/>
        </w:rPr>
        <w:t xml:space="preserve"> por quedar incluido en el ámbito de aplicación del modelo simplificado de contabilidad.</w:t>
      </w:r>
    </w:p>
    <w:p w:rsidR="002458A2" w:rsidRDefault="002458A2" w:rsidP="002458A2">
      <w:pPr>
        <w:pStyle w:val="TextoGenrico"/>
        <w:tabs>
          <w:tab w:val="left" w:pos="9923"/>
        </w:tabs>
        <w:spacing w:before="0" w:after="0" w:line="360" w:lineRule="auto"/>
        <w:ind w:left="567"/>
        <w:jc w:val="both"/>
        <w:rPr>
          <w:rFonts w:ascii="Tahoma" w:eastAsia="Verdana" w:hAnsi="Tahoma" w:cs="Tahoma"/>
          <w:sz w:val="22"/>
          <w:szCs w:val="22"/>
          <w:lang w:eastAsia="es-ES"/>
        </w:rPr>
      </w:pPr>
      <w:r w:rsidRPr="002458A2">
        <w:rPr>
          <w:rFonts w:ascii="Tahoma" w:eastAsia="Verdana" w:hAnsi="Tahoma" w:cs="Tahoma"/>
          <w:sz w:val="22"/>
          <w:szCs w:val="22"/>
          <w:lang w:eastAsia="es-ES"/>
        </w:rPr>
        <w:t>Los extremos de su ejercicio quedan recogidos en la propuesta, adjunto a este informe, con el alcance de la función interventora y el control financiero indicados.</w:t>
      </w:r>
    </w:p>
    <w:p w:rsidR="002458A2" w:rsidRDefault="002458A2" w:rsidP="002458A2">
      <w:pPr>
        <w:pStyle w:val="TextoGenrico"/>
        <w:tabs>
          <w:tab w:val="left" w:pos="9923"/>
        </w:tabs>
        <w:spacing w:before="0" w:after="0" w:line="360" w:lineRule="auto"/>
        <w:ind w:left="567"/>
        <w:jc w:val="both"/>
        <w:rPr>
          <w:rFonts w:ascii="Tahoma" w:eastAsia="Verdana" w:hAnsi="Tahoma" w:cs="Tahoma"/>
          <w:sz w:val="22"/>
          <w:szCs w:val="22"/>
          <w:lang w:eastAsia="es-ES"/>
        </w:rPr>
      </w:pPr>
    </w:p>
    <w:p w:rsidR="00497F75" w:rsidRPr="00497F75" w:rsidRDefault="002458A2" w:rsidP="002458A2">
      <w:pPr>
        <w:pStyle w:val="TextoGenrico"/>
        <w:tabs>
          <w:tab w:val="left" w:pos="9923"/>
        </w:tabs>
        <w:spacing w:before="0" w:after="0" w:line="360" w:lineRule="auto"/>
        <w:ind w:left="567"/>
        <w:jc w:val="both"/>
        <w:rPr>
          <w:rFonts w:ascii="Tahoma" w:eastAsia="Verdana" w:hAnsi="Tahoma" w:cs="Tahoma"/>
          <w:sz w:val="22"/>
          <w:szCs w:val="22"/>
        </w:rPr>
      </w:pPr>
      <w:r w:rsidRPr="002458A2">
        <w:rPr>
          <w:rFonts w:ascii="Tahoma" w:eastAsia="Verdana" w:hAnsi="Tahoma" w:cs="Tahoma"/>
          <w:b/>
          <w:sz w:val="22"/>
          <w:szCs w:val="22"/>
        </w:rPr>
        <w:t>TERCERO.</w:t>
      </w:r>
      <w:r w:rsidR="002522EA">
        <w:rPr>
          <w:rFonts w:ascii="Tahoma" w:eastAsia="Verdana" w:hAnsi="Tahoma" w:cs="Tahoma"/>
          <w:b/>
          <w:sz w:val="22"/>
          <w:szCs w:val="22"/>
        </w:rPr>
        <w:t xml:space="preserve"> </w:t>
      </w:r>
      <w:r w:rsidR="002522EA">
        <w:rPr>
          <w:rFonts w:ascii="Tahoma" w:eastAsia="Verdana" w:hAnsi="Tahoma" w:cs="Tahoma"/>
          <w:sz w:val="22"/>
          <w:szCs w:val="22"/>
        </w:rPr>
        <w:t>Respecto a la</w:t>
      </w:r>
      <w:r w:rsidRPr="002458A2">
        <w:rPr>
          <w:rFonts w:ascii="Tahoma" w:eastAsia="Verdana" w:hAnsi="Tahoma" w:cs="Tahoma"/>
          <w:sz w:val="22"/>
          <w:szCs w:val="22"/>
        </w:rPr>
        <w:t xml:space="preserve"> fiscalización previa </w:t>
      </w:r>
      <w:r w:rsidR="002522EA">
        <w:rPr>
          <w:rFonts w:ascii="Tahoma" w:eastAsia="Verdana" w:hAnsi="Tahoma" w:cs="Tahoma"/>
          <w:sz w:val="22"/>
          <w:szCs w:val="22"/>
        </w:rPr>
        <w:t>de derechos e ingresos, s</w:t>
      </w:r>
      <w:r w:rsidR="002522EA" w:rsidRPr="002458A2">
        <w:rPr>
          <w:rFonts w:ascii="Tahoma" w:eastAsia="Verdana" w:hAnsi="Tahoma" w:cs="Tahoma"/>
          <w:sz w:val="22"/>
          <w:szCs w:val="22"/>
        </w:rPr>
        <w:t xml:space="preserve">e </w:t>
      </w:r>
      <w:r w:rsidR="002522EA">
        <w:rPr>
          <w:rFonts w:ascii="Tahoma" w:eastAsia="Verdana" w:hAnsi="Tahoma" w:cs="Tahoma"/>
          <w:sz w:val="22"/>
          <w:szCs w:val="22"/>
        </w:rPr>
        <w:t>sustitu</w:t>
      </w:r>
      <w:r w:rsidR="00497F75">
        <w:rPr>
          <w:rFonts w:ascii="Tahoma" w:eastAsia="Verdana" w:hAnsi="Tahoma" w:cs="Tahoma"/>
          <w:sz w:val="22"/>
          <w:szCs w:val="22"/>
        </w:rPr>
        <w:t>ye</w:t>
      </w:r>
      <w:r w:rsidRPr="002458A2">
        <w:rPr>
          <w:rFonts w:ascii="Tahoma" w:eastAsia="Verdana" w:hAnsi="Tahoma" w:cs="Tahoma"/>
          <w:sz w:val="22"/>
          <w:szCs w:val="22"/>
        </w:rPr>
        <w:t xml:space="preserve"> por </w:t>
      </w:r>
      <w:r w:rsidR="00497F75" w:rsidRPr="00497F75">
        <w:rPr>
          <w:rFonts w:ascii="Tahoma" w:eastAsia="Verdana" w:hAnsi="Tahoma" w:cs="Tahoma"/>
          <w:sz w:val="22"/>
          <w:szCs w:val="22"/>
        </w:rPr>
        <w:t xml:space="preserve">el control inherente a </w:t>
      </w:r>
      <w:r w:rsidRPr="002458A2">
        <w:rPr>
          <w:rFonts w:ascii="Tahoma" w:eastAsia="Verdana" w:hAnsi="Tahoma" w:cs="Tahoma"/>
          <w:sz w:val="22"/>
          <w:szCs w:val="22"/>
        </w:rPr>
        <w:t>la toma de razón en la contabilidad de los actos generadores de derechos e ingresos</w:t>
      </w:r>
      <w:r w:rsidR="00497F75">
        <w:rPr>
          <w:rFonts w:ascii="Tahoma" w:eastAsia="Verdana" w:hAnsi="Tahoma" w:cs="Tahoma"/>
          <w:sz w:val="22"/>
          <w:szCs w:val="22"/>
        </w:rPr>
        <w:t xml:space="preserve">, de conformidad con </w:t>
      </w:r>
      <w:r w:rsidR="00497F75" w:rsidRPr="00497F75">
        <w:rPr>
          <w:rFonts w:ascii="Tahoma" w:eastAsia="Verdana" w:hAnsi="Tahoma" w:cs="Tahoma"/>
          <w:sz w:val="22"/>
          <w:szCs w:val="22"/>
        </w:rPr>
        <w:t>el artículo 9 del Real Decreto 424/2017, de 28 de abri</w:t>
      </w:r>
      <w:r w:rsidR="00497F75">
        <w:rPr>
          <w:rFonts w:ascii="Tahoma" w:eastAsia="Verdana" w:hAnsi="Tahoma" w:cs="Tahoma"/>
          <w:sz w:val="22"/>
          <w:szCs w:val="22"/>
        </w:rPr>
        <w:t xml:space="preserve">l, </w:t>
      </w:r>
      <w:r w:rsidR="00497F75" w:rsidRPr="002458A2">
        <w:rPr>
          <w:rFonts w:ascii="Tahoma" w:eastAsia="Verdana" w:hAnsi="Tahoma" w:cs="Tahoma"/>
          <w:sz w:val="22"/>
          <w:szCs w:val="22"/>
        </w:rPr>
        <w:t>por el que se regula el régimen jurídico del control interno en las entidades del Sector Público Local</w:t>
      </w:r>
    </w:p>
    <w:p w:rsidR="002458A2" w:rsidRPr="002458A2" w:rsidRDefault="002458A2" w:rsidP="002458A2">
      <w:pPr>
        <w:pStyle w:val="NormalWeb"/>
        <w:tabs>
          <w:tab w:val="left" w:pos="9923"/>
        </w:tabs>
        <w:spacing w:line="360" w:lineRule="auto"/>
        <w:ind w:left="567"/>
        <w:jc w:val="both"/>
        <w:rPr>
          <w:rFonts w:ascii="Tahoma" w:eastAsia="Verdana" w:hAnsi="Tahoma" w:cs="Tahoma"/>
          <w:sz w:val="22"/>
          <w:szCs w:val="22"/>
        </w:rPr>
      </w:pPr>
      <w:r w:rsidRPr="002458A2">
        <w:rPr>
          <w:rFonts w:ascii="Tahoma" w:eastAsia="Verdana" w:hAnsi="Tahoma" w:cs="Tahoma"/>
          <w:b/>
          <w:sz w:val="22"/>
          <w:szCs w:val="22"/>
        </w:rPr>
        <w:t>CUARTO.</w:t>
      </w:r>
      <w:r w:rsidRPr="002458A2">
        <w:rPr>
          <w:rFonts w:ascii="Tahoma" w:eastAsia="Verdana" w:hAnsi="Tahoma" w:cs="Tahoma"/>
          <w:sz w:val="22"/>
          <w:szCs w:val="22"/>
        </w:rPr>
        <w:t xml:space="preserve"> El control financiero de esta Entidad, se ejercerá mediante el ejercicio del control permanente y la auditoria pública, con el alcance y las actuaciones indicadas en el Real Decreto Legislativo 2/2004, de 5 de marzo, aprobado por el que se aprueba  Texto Refundido de la Ley Reguladora de las Haciendas Locales y en el Real Decreto 424/2017, de 28 de abril, por el que se regula el régimen jurídico del control interno en las entidades del Sector Público Local, así como la normativa que resulta de aplicación a dicho ejercicio. </w:t>
      </w:r>
    </w:p>
    <w:p w:rsidR="002458A2" w:rsidRDefault="002458A2" w:rsidP="002458A2">
      <w:pPr>
        <w:pStyle w:val="NormalWeb"/>
        <w:tabs>
          <w:tab w:val="left" w:pos="9923"/>
        </w:tabs>
        <w:spacing w:line="360" w:lineRule="auto"/>
        <w:ind w:left="567"/>
        <w:jc w:val="both"/>
        <w:rPr>
          <w:rFonts w:ascii="Tahoma" w:hAnsi="Tahoma" w:cs="Tahoma"/>
          <w:b/>
          <w:bCs/>
          <w:sz w:val="22"/>
          <w:szCs w:val="22"/>
        </w:rPr>
      </w:pPr>
      <w:r w:rsidRPr="002458A2">
        <w:rPr>
          <w:rFonts w:ascii="Tahoma" w:eastAsia="Verdana" w:hAnsi="Tahoma" w:cs="Tahoma"/>
          <w:sz w:val="22"/>
          <w:szCs w:val="22"/>
        </w:rPr>
        <w:t xml:space="preserve">De acuerdo con todo lo señalado, </w:t>
      </w:r>
      <w:r w:rsidRPr="002458A2">
        <w:rPr>
          <w:rFonts w:ascii="Tahoma" w:eastAsia="Verdana" w:hAnsi="Tahoma" w:cs="Tahoma"/>
          <w:b/>
          <w:sz w:val="22"/>
          <w:szCs w:val="22"/>
        </w:rPr>
        <w:t>SE INFORMA FAVORABLEMENTE</w:t>
      </w:r>
      <w:r w:rsidRPr="002458A2">
        <w:rPr>
          <w:rFonts w:ascii="Tahoma" w:eastAsia="Verdana" w:hAnsi="Tahoma" w:cs="Tahoma"/>
          <w:sz w:val="22"/>
          <w:szCs w:val="22"/>
        </w:rPr>
        <w:t xml:space="preserve"> el </w:t>
      </w:r>
      <w:r w:rsidRPr="00EF5CBC">
        <w:rPr>
          <w:rFonts w:ascii="Tahoma" w:hAnsi="Tahoma" w:cs="Tahoma"/>
          <w:b/>
          <w:bCs/>
          <w:sz w:val="22"/>
          <w:szCs w:val="22"/>
        </w:rPr>
        <w:t>Acuerdo de adopción del régimen de fiscalización e intervención limitada previa de gastos u obligaciones y sustitución de la fiscalización previa de derechos e ingresos por la toma de razón en contabilidad en el Ayuntamiento de __________________________________</w:t>
      </w:r>
      <w:r>
        <w:rPr>
          <w:rFonts w:ascii="Tahoma" w:hAnsi="Tahoma" w:cs="Tahoma"/>
          <w:b/>
          <w:bCs/>
          <w:sz w:val="22"/>
          <w:szCs w:val="22"/>
        </w:rPr>
        <w:t>.</w:t>
      </w:r>
    </w:p>
    <w:p w:rsidR="002458A2" w:rsidRPr="002458A2" w:rsidRDefault="002458A2" w:rsidP="002458A2">
      <w:pPr>
        <w:tabs>
          <w:tab w:val="left" w:pos="9923"/>
        </w:tabs>
        <w:spacing w:line="360" w:lineRule="auto"/>
        <w:ind w:left="567"/>
        <w:jc w:val="center"/>
        <w:rPr>
          <w:rFonts w:ascii="Tahoma" w:hAnsi="Tahoma" w:cs="Tahoma"/>
          <w:sz w:val="22"/>
          <w:szCs w:val="22"/>
        </w:rPr>
      </w:pPr>
      <w:proofErr w:type="gramStart"/>
      <w:r w:rsidRPr="002458A2">
        <w:rPr>
          <w:rFonts w:ascii="Tahoma" w:hAnsi="Tahoma" w:cs="Tahoma"/>
          <w:sz w:val="22"/>
          <w:szCs w:val="22"/>
        </w:rPr>
        <w:t>En ...........................</w:t>
      </w:r>
      <w:proofErr w:type="gramEnd"/>
      <w:r w:rsidRPr="002458A2">
        <w:rPr>
          <w:rFonts w:ascii="Tahoma" w:hAnsi="Tahoma" w:cs="Tahoma"/>
          <w:sz w:val="22"/>
          <w:szCs w:val="22"/>
        </w:rPr>
        <w:t>, a .....</w:t>
      </w:r>
      <w:proofErr w:type="gramStart"/>
      <w:r w:rsidRPr="002458A2">
        <w:rPr>
          <w:rFonts w:ascii="Tahoma" w:hAnsi="Tahoma" w:cs="Tahoma"/>
          <w:sz w:val="22"/>
          <w:szCs w:val="22"/>
        </w:rPr>
        <w:t>de</w:t>
      </w:r>
      <w:proofErr w:type="gramEnd"/>
      <w:r w:rsidRPr="002458A2">
        <w:rPr>
          <w:rFonts w:ascii="Tahoma" w:hAnsi="Tahoma" w:cs="Tahoma"/>
          <w:sz w:val="22"/>
          <w:szCs w:val="22"/>
        </w:rPr>
        <w:t xml:space="preserve"> ......................... de 20....</w:t>
      </w:r>
    </w:p>
    <w:p w:rsidR="002458A2" w:rsidRPr="002458A2" w:rsidRDefault="002458A2" w:rsidP="002458A2">
      <w:pPr>
        <w:tabs>
          <w:tab w:val="left" w:pos="9923"/>
        </w:tabs>
        <w:spacing w:line="360" w:lineRule="auto"/>
        <w:ind w:left="567"/>
        <w:jc w:val="center"/>
        <w:rPr>
          <w:rFonts w:ascii="Tahoma" w:hAnsi="Tahoma" w:cs="Tahoma"/>
          <w:sz w:val="22"/>
          <w:szCs w:val="22"/>
        </w:rPr>
      </w:pPr>
    </w:p>
    <w:p w:rsidR="002458A2" w:rsidRPr="002458A2" w:rsidRDefault="002458A2" w:rsidP="002458A2">
      <w:pPr>
        <w:tabs>
          <w:tab w:val="left" w:pos="9923"/>
        </w:tabs>
        <w:spacing w:line="360" w:lineRule="auto"/>
        <w:ind w:left="567"/>
        <w:jc w:val="center"/>
        <w:rPr>
          <w:rFonts w:ascii="Tahoma" w:hAnsi="Tahoma" w:cs="Tahoma"/>
          <w:b/>
          <w:sz w:val="22"/>
          <w:szCs w:val="22"/>
        </w:rPr>
      </w:pPr>
      <w:r w:rsidRPr="002458A2">
        <w:rPr>
          <w:rFonts w:ascii="Tahoma" w:hAnsi="Tahoma" w:cs="Tahoma"/>
          <w:b/>
          <w:sz w:val="22"/>
          <w:szCs w:val="22"/>
        </w:rPr>
        <w:t>EL/LA INTERVENTOR/A,</w:t>
      </w:r>
    </w:p>
    <w:p w:rsidR="002458A2" w:rsidRPr="002458A2" w:rsidRDefault="002458A2" w:rsidP="002458A2">
      <w:pPr>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9923"/>
        </w:tabs>
        <w:spacing w:line="360" w:lineRule="auto"/>
        <w:ind w:left="567"/>
        <w:jc w:val="center"/>
        <w:rPr>
          <w:rFonts w:ascii="Tahoma" w:hAnsi="Tahoma" w:cs="Tahoma"/>
          <w:b/>
          <w:sz w:val="22"/>
          <w:szCs w:val="22"/>
        </w:rPr>
      </w:pPr>
    </w:p>
    <w:p w:rsidR="002458A2" w:rsidRPr="002458A2" w:rsidRDefault="002458A2" w:rsidP="002458A2">
      <w:pPr>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9923"/>
        </w:tabs>
        <w:spacing w:line="360" w:lineRule="auto"/>
        <w:ind w:left="567"/>
        <w:jc w:val="center"/>
        <w:rPr>
          <w:rFonts w:ascii="Tahoma" w:hAnsi="Tahoma" w:cs="Tahoma"/>
          <w:b/>
          <w:sz w:val="22"/>
          <w:szCs w:val="22"/>
        </w:rPr>
      </w:pPr>
    </w:p>
    <w:p w:rsidR="002458A2" w:rsidRPr="002458A2" w:rsidRDefault="002458A2" w:rsidP="002458A2">
      <w:pPr>
        <w:tabs>
          <w:tab w:val="left" w:pos="9923"/>
        </w:tabs>
        <w:spacing w:line="360" w:lineRule="auto"/>
        <w:ind w:left="567"/>
        <w:jc w:val="center"/>
        <w:rPr>
          <w:rFonts w:ascii="Tahoma" w:hAnsi="Tahoma" w:cs="Tahoma"/>
          <w:b/>
          <w:sz w:val="22"/>
          <w:szCs w:val="22"/>
        </w:rPr>
      </w:pPr>
      <w:r w:rsidRPr="002458A2">
        <w:rPr>
          <w:rFonts w:ascii="Tahoma" w:hAnsi="Tahoma" w:cs="Tahoma"/>
          <w:b/>
          <w:sz w:val="22"/>
          <w:szCs w:val="22"/>
        </w:rPr>
        <w:t>Fdo.:.............................</w:t>
      </w:r>
    </w:p>
    <w:sectPr w:rsidR="002458A2" w:rsidRPr="002458A2" w:rsidSect="002458A2">
      <w:headerReference w:type="default" r:id="rId8"/>
      <w:footerReference w:type="default" r:id="rId9"/>
      <w:pgSz w:w="11906" w:h="16838"/>
      <w:pgMar w:top="2836" w:right="1274" w:bottom="1134" w:left="709" w:header="425" w:footer="139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22EA" w:rsidRDefault="002522EA">
      <w:r>
        <w:separator/>
      </w:r>
    </w:p>
  </w:endnote>
  <w:endnote w:type="continuationSeparator" w:id="0">
    <w:p w:rsidR="002522EA" w:rsidRDefault="002522E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Open Sans Light">
    <w:altName w:val="Open Sans"/>
    <w:charset w:val="00"/>
    <w:family w:val="swiss"/>
    <w:pitch w:val="variable"/>
    <w:sig w:usb0="00000001" w:usb1="4000205B" w:usb2="00000028"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24751"/>
      <w:docPartObj>
        <w:docPartGallery w:val="Page Numbers (Bottom of Page)"/>
        <w:docPartUnique/>
      </w:docPartObj>
    </w:sdtPr>
    <w:sdtContent>
      <w:p w:rsidR="002522EA" w:rsidRDefault="002522EA">
        <w:pPr>
          <w:pStyle w:val="Piedepgina"/>
          <w:jc w:val="right"/>
        </w:pPr>
        <w:fldSimple w:instr=" PAGE   \* MERGEFORMAT ">
          <w:r w:rsidR="00497F75">
            <w:rPr>
              <w:noProof/>
            </w:rPr>
            <w:t>4</w:t>
          </w:r>
        </w:fldSimple>
      </w:p>
    </w:sdtContent>
  </w:sdt>
  <w:p w:rsidR="002522EA" w:rsidRDefault="002522E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22EA" w:rsidRDefault="002522EA">
      <w:r>
        <w:separator/>
      </w:r>
    </w:p>
  </w:footnote>
  <w:footnote w:type="continuationSeparator" w:id="0">
    <w:p w:rsidR="002522EA" w:rsidRDefault="002522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2EA" w:rsidRDefault="002522EA">
    <w:pPr>
      <w:pStyle w:val="Encabezado"/>
      <w:tabs>
        <w:tab w:val="clear" w:pos="4252"/>
        <w:tab w:val="clear" w:pos="8504"/>
      </w:tabs>
      <w:ind w:left="-170" w:right="6237"/>
      <w:jc w:val="right"/>
      <w:rPr>
        <w:rFonts w:ascii="Garamond" w:hAnsi="Garamond"/>
        <w:b/>
        <w:bCs/>
        <w:lang w:val="es-ES_tradnl"/>
      </w:rPr>
    </w:pPr>
    <w:r>
      <w:rPr>
        <w:noProof/>
        <w:sz w:val="18"/>
      </w:rPr>
      <w:drawing>
        <wp:anchor distT="0" distB="0" distL="114300" distR="114300" simplePos="0" relativeHeight="251659776" behindDoc="1" locked="0" layoutInCell="1" allowOverlap="1">
          <wp:simplePos x="0" y="0"/>
          <wp:positionH relativeFrom="column">
            <wp:posOffset>278130</wp:posOffset>
          </wp:positionH>
          <wp:positionV relativeFrom="paragraph">
            <wp:posOffset>-90170</wp:posOffset>
          </wp:positionV>
          <wp:extent cx="1781810" cy="770255"/>
          <wp:effectExtent l="19050" t="0" r="889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1781810" cy="770255"/>
                  </a:xfrm>
                  <a:prstGeom prst="rect">
                    <a:avLst/>
                  </a:prstGeom>
                  <a:noFill/>
                  <a:ln w="9525">
                    <a:noFill/>
                    <a:miter lim="800000"/>
                    <a:headEnd/>
                    <a:tailEnd/>
                  </a:ln>
                </pic:spPr>
              </pic:pic>
            </a:graphicData>
          </a:graphic>
        </wp:anchor>
      </w:drawing>
    </w:r>
  </w:p>
  <w:p w:rsidR="002522EA" w:rsidRDefault="002522EA">
    <w:pPr>
      <w:pStyle w:val="Ttulo2"/>
      <w:ind w:left="-170" w:right="6237"/>
      <w:jc w:val="right"/>
      <w:rPr>
        <w:sz w:val="20"/>
      </w:rPr>
    </w:pPr>
  </w:p>
  <w:p w:rsidR="002522EA" w:rsidRDefault="002522EA" w:rsidP="003110C9">
    <w:pPr>
      <w:pStyle w:val="Ttulo2"/>
      <w:ind w:left="-170" w:right="6237"/>
      <w:jc w:val="left"/>
      <w:rPr>
        <w:sz w:val="18"/>
      </w:rPr>
    </w:pPr>
    <w:r>
      <w:rPr>
        <w:sz w:val="18"/>
      </w:rPr>
      <w:tab/>
    </w:r>
  </w:p>
  <w:p w:rsidR="002522EA" w:rsidRDefault="002522EA">
    <w:pPr>
      <w:pStyle w:val="Ttulo2"/>
      <w:ind w:left="-170" w:right="6237"/>
      <w:jc w:val="right"/>
      <w:rPr>
        <w:sz w:val="18"/>
      </w:rPr>
    </w:pPr>
  </w:p>
  <w:p w:rsidR="002522EA" w:rsidRDefault="002522EA">
    <w:pPr>
      <w:pStyle w:val="Ttulo2"/>
      <w:ind w:left="-170" w:right="6237"/>
      <w:jc w:val="right"/>
      <w:rPr>
        <w:sz w:val="18"/>
      </w:rPr>
    </w:pPr>
  </w:p>
  <w:p w:rsidR="002522EA" w:rsidRDefault="002522EA">
    <w:pPr>
      <w:pStyle w:val="Ttulo3"/>
      <w:ind w:left="-170" w:right="6237"/>
    </w:pPr>
    <w:r>
      <w:rPr>
        <w:sz w:val="24"/>
      </w:rPr>
      <w:t xml:space="preserve">   D</w:t>
    </w:r>
    <w:r>
      <w:t xml:space="preserve">IPUTACIÓN </w:t>
    </w:r>
    <w:r>
      <w:rPr>
        <w:sz w:val="24"/>
      </w:rPr>
      <w:t>P</w:t>
    </w:r>
    <w:r>
      <w:t>ROVINCIAL</w:t>
    </w:r>
  </w:p>
  <w:p w:rsidR="002522EA" w:rsidRDefault="002522EA">
    <w:pPr>
      <w:pStyle w:val="Encabezado"/>
      <w:tabs>
        <w:tab w:val="clear" w:pos="4252"/>
        <w:tab w:val="clear" w:pos="8504"/>
      </w:tabs>
      <w:ind w:left="-170" w:right="6237"/>
      <w:jc w:val="center"/>
      <w:rPr>
        <w:rFonts w:ascii="Garamond" w:hAnsi="Garamond"/>
        <w:b/>
        <w:bCs/>
        <w:sz w:val="18"/>
        <w:lang w:val="es-ES_tradnl"/>
      </w:rPr>
    </w:pPr>
    <w:r>
      <w:rPr>
        <w:rFonts w:ascii="Garamond" w:hAnsi="Garamond"/>
        <w:b/>
        <w:bCs/>
        <w:noProof/>
        <w:sz w:val="18"/>
      </w:rPr>
      <w:pict>
        <v:line id="Line 4" o:spid="_x0000_s4100" style="position:absolute;left:0;text-align:left;z-index:251657728;visibility:visible;mso-wrap-distance-top:-3e-5mm;mso-wrap-distance-bottom:-3e-5mm" from="73.1pt,3.5pt" to="127.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Jmh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" strokeweight="1.5pt">
          <w10:wrap type="topAndBottom"/>
        </v:line>
      </w:pict>
    </w:r>
    <w:r>
      <w:rPr>
        <w:rFonts w:ascii="Garamond" w:hAnsi="Garamond"/>
        <w:b/>
        <w:bCs/>
        <w:noProof/>
        <w:sz w:val="18"/>
      </w:rPr>
      <w:pict>
        <v:line id="Line 3" o:spid="_x0000_s4099" style="position:absolute;left:0;text-align:left;z-index:251656704;visibility:visible;mso-wrap-distance-top:-3e-5mm;mso-wrap-distance-bottom:-3e-5mm" from="80.75pt,6.55pt" to="122.7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" stroked="f">
          <w10:wrap type="topAndBottom"/>
        </v:line>
      </w:pict>
    </w:r>
    <w:r>
      <w:rPr>
        <w:rFonts w:ascii="Garamond" w:hAnsi="Garamond"/>
        <w:b/>
        <w:bCs/>
        <w:noProof/>
        <w:sz w:val="18"/>
      </w:rPr>
      <w:pict>
        <v:line id="Line 2" o:spid="_x0000_s4098" style="position:absolute;left:0;text-align:left;z-index:251655680;visibility:visible;mso-wrap-distance-top:-3e-5mm;mso-wrap-distance-bottom:-3e-5mm" from="80.75pt,6.55pt" to="122.7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" stroked="f">
          <w10:wrap type="topAndBottom"/>
        </v:line>
      </w:pict>
    </w:r>
  </w:p>
  <w:p w:rsidR="002522EA" w:rsidRDefault="002522EA">
    <w:pPr>
      <w:pStyle w:val="Encabezado"/>
      <w:tabs>
        <w:tab w:val="clear" w:pos="4252"/>
        <w:tab w:val="clear" w:pos="8504"/>
      </w:tabs>
      <w:ind w:left="-170" w:right="6237"/>
      <w:jc w:val="center"/>
      <w:rPr>
        <w:rFonts w:ascii="Garamond" w:hAnsi="Garamond"/>
        <w:b/>
        <w:bCs/>
        <w:sz w:val="16"/>
        <w:lang w:val="es-ES_tradnl"/>
      </w:rPr>
    </w:pPr>
    <w:r>
      <w:rPr>
        <w:rFonts w:ascii="Garamond" w:hAnsi="Garamond"/>
        <w:b/>
        <w:bCs/>
        <w:sz w:val="20"/>
        <w:lang w:val="es-ES_tradnl"/>
      </w:rPr>
      <w:t xml:space="preserve">   A</w:t>
    </w:r>
    <w:r>
      <w:rPr>
        <w:rFonts w:ascii="Garamond" w:hAnsi="Garamond"/>
        <w:b/>
        <w:bCs/>
        <w:sz w:val="16"/>
        <w:lang w:val="es-ES_tradnl"/>
      </w:rPr>
      <w:t xml:space="preserve">SISTENCIA A </w:t>
    </w:r>
    <w:r>
      <w:rPr>
        <w:rFonts w:ascii="Garamond" w:hAnsi="Garamond"/>
        <w:b/>
        <w:bCs/>
        <w:sz w:val="20"/>
        <w:lang w:val="es-ES_tradnl"/>
      </w:rPr>
      <w:t>M</w:t>
    </w:r>
    <w:r>
      <w:rPr>
        <w:rFonts w:ascii="Garamond" w:hAnsi="Garamond"/>
        <w:b/>
        <w:bCs/>
        <w:sz w:val="16"/>
        <w:lang w:val="es-ES_tradnl"/>
      </w:rPr>
      <w:t>UNICIPIOS</w:t>
    </w:r>
  </w:p>
  <w:p w:rsidR="002522EA" w:rsidRDefault="002522EA">
    <w:pPr>
      <w:pStyle w:val="Encabezado"/>
      <w:tabs>
        <w:tab w:val="clear" w:pos="4252"/>
        <w:tab w:val="clear" w:pos="8504"/>
      </w:tabs>
      <w:ind w:left="-170" w:right="6237"/>
      <w:jc w:val="center"/>
      <w:rPr>
        <w:sz w:val="14"/>
      </w:rPr>
    </w:pPr>
    <w:r w:rsidRPr="005357BF">
      <w:rPr>
        <w:noProof/>
        <w:sz w:val="20"/>
      </w:rPr>
      <w:pict>
        <v:line id="Line 5" o:spid="_x0000_s4097" style="position:absolute;left:0;text-align:left;z-index:251658752;visibility:visible;mso-wrap-distance-top:-3e-5mm;mso-wrap-distance-bottom:-3e-5mm" from="64.65pt,3.5pt" to="134.4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" strokeweight="1.5pt">
          <w10:wrap type="topAndBottom"/>
        </v:line>
      </w:pict>
    </w:r>
  </w:p>
  <w:p w:rsidR="002522EA" w:rsidRDefault="002522EA">
    <w:pPr>
      <w:pStyle w:val="Encabezado"/>
      <w:tabs>
        <w:tab w:val="clear" w:pos="4252"/>
        <w:tab w:val="clear" w:pos="8504"/>
      </w:tabs>
      <w:ind w:left="-170" w:right="6237"/>
      <w:jc w:val="center"/>
      <w:rPr>
        <w:sz w:val="14"/>
      </w:rPr>
    </w:pPr>
    <w:r>
      <w:rPr>
        <w:sz w:val="14"/>
      </w:rPr>
      <w:t xml:space="preserve">    Núm. R. E. L. 0245000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90E9E"/>
    <w:multiLevelType w:val="hybridMultilevel"/>
    <w:tmpl w:val="A6101E38"/>
    <w:lvl w:ilvl="0" w:tplc="D090E422">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168221E"/>
    <w:multiLevelType w:val="hybridMultilevel"/>
    <w:tmpl w:val="0838C4DE"/>
    <w:lvl w:ilvl="0" w:tplc="ECE00BD8">
      <w:start w:val="1"/>
      <w:numFmt w:val="decimal"/>
      <w:lvlText w:val="%1."/>
      <w:lvlJc w:val="left"/>
      <w:pPr>
        <w:ind w:left="915" w:hanging="555"/>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D470F21"/>
    <w:multiLevelType w:val="hybridMultilevel"/>
    <w:tmpl w:val="FE8625B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1A4681E"/>
    <w:multiLevelType w:val="hybridMultilevel"/>
    <w:tmpl w:val="3D7E7B7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9CF4FD8"/>
    <w:multiLevelType w:val="hybridMultilevel"/>
    <w:tmpl w:val="50DA363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F1D5C85"/>
    <w:multiLevelType w:val="hybridMultilevel"/>
    <w:tmpl w:val="5540ED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F69417F"/>
    <w:multiLevelType w:val="hybridMultilevel"/>
    <w:tmpl w:val="6FF2326A"/>
    <w:lvl w:ilvl="0" w:tplc="6DDC03DC">
      <w:start w:val="1"/>
      <w:numFmt w:val="decimal"/>
      <w:lvlText w:val="%1."/>
      <w:lvlJc w:val="left"/>
      <w:pPr>
        <w:ind w:left="1040" w:hanging="360"/>
      </w:pPr>
      <w:rPr>
        <w:rFonts w:hint="default"/>
      </w:rPr>
    </w:lvl>
    <w:lvl w:ilvl="1" w:tplc="0C0A0019" w:tentative="1">
      <w:start w:val="1"/>
      <w:numFmt w:val="lowerLetter"/>
      <w:lvlText w:val="%2."/>
      <w:lvlJc w:val="left"/>
      <w:pPr>
        <w:ind w:left="1760" w:hanging="360"/>
      </w:pPr>
    </w:lvl>
    <w:lvl w:ilvl="2" w:tplc="0C0A001B" w:tentative="1">
      <w:start w:val="1"/>
      <w:numFmt w:val="lowerRoman"/>
      <w:lvlText w:val="%3."/>
      <w:lvlJc w:val="right"/>
      <w:pPr>
        <w:ind w:left="2480" w:hanging="180"/>
      </w:pPr>
    </w:lvl>
    <w:lvl w:ilvl="3" w:tplc="0C0A000F" w:tentative="1">
      <w:start w:val="1"/>
      <w:numFmt w:val="decimal"/>
      <w:lvlText w:val="%4."/>
      <w:lvlJc w:val="left"/>
      <w:pPr>
        <w:ind w:left="3200" w:hanging="360"/>
      </w:pPr>
    </w:lvl>
    <w:lvl w:ilvl="4" w:tplc="0C0A0019" w:tentative="1">
      <w:start w:val="1"/>
      <w:numFmt w:val="lowerLetter"/>
      <w:lvlText w:val="%5."/>
      <w:lvlJc w:val="left"/>
      <w:pPr>
        <w:ind w:left="3920" w:hanging="360"/>
      </w:pPr>
    </w:lvl>
    <w:lvl w:ilvl="5" w:tplc="0C0A001B" w:tentative="1">
      <w:start w:val="1"/>
      <w:numFmt w:val="lowerRoman"/>
      <w:lvlText w:val="%6."/>
      <w:lvlJc w:val="right"/>
      <w:pPr>
        <w:ind w:left="4640" w:hanging="180"/>
      </w:pPr>
    </w:lvl>
    <w:lvl w:ilvl="6" w:tplc="0C0A000F" w:tentative="1">
      <w:start w:val="1"/>
      <w:numFmt w:val="decimal"/>
      <w:lvlText w:val="%7."/>
      <w:lvlJc w:val="left"/>
      <w:pPr>
        <w:ind w:left="5360" w:hanging="360"/>
      </w:pPr>
    </w:lvl>
    <w:lvl w:ilvl="7" w:tplc="0C0A0019" w:tentative="1">
      <w:start w:val="1"/>
      <w:numFmt w:val="lowerLetter"/>
      <w:lvlText w:val="%8."/>
      <w:lvlJc w:val="left"/>
      <w:pPr>
        <w:ind w:left="6080" w:hanging="360"/>
      </w:pPr>
    </w:lvl>
    <w:lvl w:ilvl="8" w:tplc="0C0A001B" w:tentative="1">
      <w:start w:val="1"/>
      <w:numFmt w:val="lowerRoman"/>
      <w:lvlText w:val="%9."/>
      <w:lvlJc w:val="right"/>
      <w:pPr>
        <w:ind w:left="6800" w:hanging="180"/>
      </w:pPr>
    </w:lvl>
  </w:abstractNum>
  <w:abstractNum w:abstractNumId="7">
    <w:nsid w:val="22DB5A2A"/>
    <w:multiLevelType w:val="hybridMultilevel"/>
    <w:tmpl w:val="4B48A1D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24626F63"/>
    <w:multiLevelType w:val="hybridMultilevel"/>
    <w:tmpl w:val="25C8ECD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75D4275"/>
    <w:multiLevelType w:val="hybridMultilevel"/>
    <w:tmpl w:val="8C04F4A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28877500"/>
    <w:multiLevelType w:val="hybridMultilevel"/>
    <w:tmpl w:val="F5ECF18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307E1A3C"/>
    <w:multiLevelType w:val="hybridMultilevel"/>
    <w:tmpl w:val="2F38BE2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31083A73"/>
    <w:multiLevelType w:val="hybridMultilevel"/>
    <w:tmpl w:val="26F6F250"/>
    <w:lvl w:ilvl="0" w:tplc="0C0A0017">
      <w:start w:val="1"/>
      <w:numFmt w:val="lowerLetter"/>
      <w:lvlText w:val="%1)"/>
      <w:lvlJc w:val="left"/>
      <w:pPr>
        <w:ind w:left="1003" w:hanging="360"/>
      </w:pPr>
      <w:rPr>
        <w:rFonts w:hint="default"/>
      </w:rPr>
    </w:lvl>
    <w:lvl w:ilvl="1" w:tplc="0C0A0003" w:tentative="1">
      <w:start w:val="1"/>
      <w:numFmt w:val="bullet"/>
      <w:lvlText w:val="o"/>
      <w:lvlJc w:val="left"/>
      <w:pPr>
        <w:ind w:left="1723" w:hanging="360"/>
      </w:pPr>
      <w:rPr>
        <w:rFonts w:ascii="Courier New" w:hAnsi="Courier New" w:cs="Courier New" w:hint="default"/>
      </w:rPr>
    </w:lvl>
    <w:lvl w:ilvl="2" w:tplc="0C0A0005" w:tentative="1">
      <w:start w:val="1"/>
      <w:numFmt w:val="bullet"/>
      <w:lvlText w:val=""/>
      <w:lvlJc w:val="left"/>
      <w:pPr>
        <w:ind w:left="2443" w:hanging="360"/>
      </w:pPr>
      <w:rPr>
        <w:rFonts w:ascii="Wingdings" w:hAnsi="Wingdings" w:hint="default"/>
      </w:rPr>
    </w:lvl>
    <w:lvl w:ilvl="3" w:tplc="0C0A0001" w:tentative="1">
      <w:start w:val="1"/>
      <w:numFmt w:val="bullet"/>
      <w:lvlText w:val=""/>
      <w:lvlJc w:val="left"/>
      <w:pPr>
        <w:ind w:left="3163" w:hanging="360"/>
      </w:pPr>
      <w:rPr>
        <w:rFonts w:ascii="Symbol" w:hAnsi="Symbol" w:hint="default"/>
      </w:rPr>
    </w:lvl>
    <w:lvl w:ilvl="4" w:tplc="0C0A0003" w:tentative="1">
      <w:start w:val="1"/>
      <w:numFmt w:val="bullet"/>
      <w:lvlText w:val="o"/>
      <w:lvlJc w:val="left"/>
      <w:pPr>
        <w:ind w:left="3883" w:hanging="360"/>
      </w:pPr>
      <w:rPr>
        <w:rFonts w:ascii="Courier New" w:hAnsi="Courier New" w:cs="Courier New" w:hint="default"/>
      </w:rPr>
    </w:lvl>
    <w:lvl w:ilvl="5" w:tplc="0C0A0005" w:tentative="1">
      <w:start w:val="1"/>
      <w:numFmt w:val="bullet"/>
      <w:lvlText w:val=""/>
      <w:lvlJc w:val="left"/>
      <w:pPr>
        <w:ind w:left="4603" w:hanging="360"/>
      </w:pPr>
      <w:rPr>
        <w:rFonts w:ascii="Wingdings" w:hAnsi="Wingdings" w:hint="default"/>
      </w:rPr>
    </w:lvl>
    <w:lvl w:ilvl="6" w:tplc="0C0A0001" w:tentative="1">
      <w:start w:val="1"/>
      <w:numFmt w:val="bullet"/>
      <w:lvlText w:val=""/>
      <w:lvlJc w:val="left"/>
      <w:pPr>
        <w:ind w:left="5323" w:hanging="360"/>
      </w:pPr>
      <w:rPr>
        <w:rFonts w:ascii="Symbol" w:hAnsi="Symbol" w:hint="default"/>
      </w:rPr>
    </w:lvl>
    <w:lvl w:ilvl="7" w:tplc="0C0A0003" w:tentative="1">
      <w:start w:val="1"/>
      <w:numFmt w:val="bullet"/>
      <w:lvlText w:val="o"/>
      <w:lvlJc w:val="left"/>
      <w:pPr>
        <w:ind w:left="6043" w:hanging="360"/>
      </w:pPr>
      <w:rPr>
        <w:rFonts w:ascii="Courier New" w:hAnsi="Courier New" w:cs="Courier New" w:hint="default"/>
      </w:rPr>
    </w:lvl>
    <w:lvl w:ilvl="8" w:tplc="0C0A0005" w:tentative="1">
      <w:start w:val="1"/>
      <w:numFmt w:val="bullet"/>
      <w:lvlText w:val=""/>
      <w:lvlJc w:val="left"/>
      <w:pPr>
        <w:ind w:left="6763" w:hanging="360"/>
      </w:pPr>
      <w:rPr>
        <w:rFonts w:ascii="Wingdings" w:hAnsi="Wingdings" w:hint="default"/>
      </w:rPr>
    </w:lvl>
  </w:abstractNum>
  <w:abstractNum w:abstractNumId="13">
    <w:nsid w:val="34A01B72"/>
    <w:multiLevelType w:val="hybridMultilevel"/>
    <w:tmpl w:val="3CCCA7E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38472EA8"/>
    <w:multiLevelType w:val="hybridMultilevel"/>
    <w:tmpl w:val="E45C3D42"/>
    <w:lvl w:ilvl="0" w:tplc="2AB254DC">
      <w:start w:val="1"/>
      <w:numFmt w:val="decimal"/>
      <w:lvlText w:val="%1."/>
      <w:lvlJc w:val="left"/>
      <w:pPr>
        <w:ind w:left="643" w:hanging="360"/>
      </w:pPr>
      <w:rPr>
        <w:rFonts w:hint="default"/>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15">
    <w:nsid w:val="3C4C006D"/>
    <w:multiLevelType w:val="hybridMultilevel"/>
    <w:tmpl w:val="BF56FB22"/>
    <w:lvl w:ilvl="0" w:tplc="3ABC94BE">
      <w:start w:val="1"/>
      <w:numFmt w:val="lowerLetter"/>
      <w:lvlText w:val="%1)"/>
      <w:lvlJc w:val="left"/>
      <w:pPr>
        <w:ind w:left="643" w:hanging="360"/>
      </w:pPr>
      <w:rPr>
        <w:rFonts w:hint="default"/>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16">
    <w:nsid w:val="3CB413C7"/>
    <w:multiLevelType w:val="hybridMultilevel"/>
    <w:tmpl w:val="85C8DE2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3E8A6E19"/>
    <w:multiLevelType w:val="hybridMultilevel"/>
    <w:tmpl w:val="3A10DAAC"/>
    <w:lvl w:ilvl="0" w:tplc="0C0A0017">
      <w:start w:val="1"/>
      <w:numFmt w:val="lowerLetter"/>
      <w:lvlText w:val="%1)"/>
      <w:lvlJc w:val="left"/>
      <w:pPr>
        <w:ind w:left="1003" w:hanging="360"/>
      </w:pPr>
    </w:lvl>
    <w:lvl w:ilvl="1" w:tplc="0C0A0019" w:tentative="1">
      <w:start w:val="1"/>
      <w:numFmt w:val="lowerLetter"/>
      <w:lvlText w:val="%2."/>
      <w:lvlJc w:val="left"/>
      <w:pPr>
        <w:ind w:left="1723" w:hanging="360"/>
      </w:pPr>
    </w:lvl>
    <w:lvl w:ilvl="2" w:tplc="0C0A001B" w:tentative="1">
      <w:start w:val="1"/>
      <w:numFmt w:val="lowerRoman"/>
      <w:lvlText w:val="%3."/>
      <w:lvlJc w:val="right"/>
      <w:pPr>
        <w:ind w:left="2443" w:hanging="180"/>
      </w:pPr>
    </w:lvl>
    <w:lvl w:ilvl="3" w:tplc="0C0A000F" w:tentative="1">
      <w:start w:val="1"/>
      <w:numFmt w:val="decimal"/>
      <w:lvlText w:val="%4."/>
      <w:lvlJc w:val="left"/>
      <w:pPr>
        <w:ind w:left="3163" w:hanging="360"/>
      </w:pPr>
    </w:lvl>
    <w:lvl w:ilvl="4" w:tplc="0C0A0019" w:tentative="1">
      <w:start w:val="1"/>
      <w:numFmt w:val="lowerLetter"/>
      <w:lvlText w:val="%5."/>
      <w:lvlJc w:val="left"/>
      <w:pPr>
        <w:ind w:left="3883" w:hanging="360"/>
      </w:pPr>
    </w:lvl>
    <w:lvl w:ilvl="5" w:tplc="0C0A001B" w:tentative="1">
      <w:start w:val="1"/>
      <w:numFmt w:val="lowerRoman"/>
      <w:lvlText w:val="%6."/>
      <w:lvlJc w:val="right"/>
      <w:pPr>
        <w:ind w:left="4603" w:hanging="180"/>
      </w:pPr>
    </w:lvl>
    <w:lvl w:ilvl="6" w:tplc="0C0A000F" w:tentative="1">
      <w:start w:val="1"/>
      <w:numFmt w:val="decimal"/>
      <w:lvlText w:val="%7."/>
      <w:lvlJc w:val="left"/>
      <w:pPr>
        <w:ind w:left="5323" w:hanging="360"/>
      </w:pPr>
    </w:lvl>
    <w:lvl w:ilvl="7" w:tplc="0C0A0019" w:tentative="1">
      <w:start w:val="1"/>
      <w:numFmt w:val="lowerLetter"/>
      <w:lvlText w:val="%8."/>
      <w:lvlJc w:val="left"/>
      <w:pPr>
        <w:ind w:left="6043" w:hanging="360"/>
      </w:pPr>
    </w:lvl>
    <w:lvl w:ilvl="8" w:tplc="0C0A001B" w:tentative="1">
      <w:start w:val="1"/>
      <w:numFmt w:val="lowerRoman"/>
      <w:lvlText w:val="%9."/>
      <w:lvlJc w:val="right"/>
      <w:pPr>
        <w:ind w:left="6763" w:hanging="180"/>
      </w:pPr>
    </w:lvl>
  </w:abstractNum>
  <w:abstractNum w:abstractNumId="18">
    <w:nsid w:val="45187F0E"/>
    <w:multiLevelType w:val="hybridMultilevel"/>
    <w:tmpl w:val="8CD094FC"/>
    <w:lvl w:ilvl="0" w:tplc="0C0A0017">
      <w:start w:val="1"/>
      <w:numFmt w:val="lowerLetter"/>
      <w:lvlText w:val="%1)"/>
      <w:lvlJc w:val="left"/>
      <w:pPr>
        <w:ind w:left="1003" w:hanging="360"/>
      </w:pPr>
    </w:lvl>
    <w:lvl w:ilvl="1" w:tplc="FA32EA14">
      <w:start w:val="1"/>
      <w:numFmt w:val="decimal"/>
      <w:lvlText w:val="%2."/>
      <w:lvlJc w:val="left"/>
      <w:pPr>
        <w:ind w:left="1723" w:hanging="360"/>
      </w:pPr>
      <w:rPr>
        <w:rFonts w:eastAsiaTheme="minorEastAsia" w:hint="default"/>
      </w:rPr>
    </w:lvl>
    <w:lvl w:ilvl="2" w:tplc="0C0A001B" w:tentative="1">
      <w:start w:val="1"/>
      <w:numFmt w:val="lowerRoman"/>
      <w:lvlText w:val="%3."/>
      <w:lvlJc w:val="right"/>
      <w:pPr>
        <w:ind w:left="2443" w:hanging="180"/>
      </w:pPr>
    </w:lvl>
    <w:lvl w:ilvl="3" w:tplc="0C0A000F" w:tentative="1">
      <w:start w:val="1"/>
      <w:numFmt w:val="decimal"/>
      <w:lvlText w:val="%4."/>
      <w:lvlJc w:val="left"/>
      <w:pPr>
        <w:ind w:left="3163" w:hanging="360"/>
      </w:pPr>
    </w:lvl>
    <w:lvl w:ilvl="4" w:tplc="0C0A0019" w:tentative="1">
      <w:start w:val="1"/>
      <w:numFmt w:val="lowerLetter"/>
      <w:lvlText w:val="%5."/>
      <w:lvlJc w:val="left"/>
      <w:pPr>
        <w:ind w:left="3883" w:hanging="360"/>
      </w:pPr>
    </w:lvl>
    <w:lvl w:ilvl="5" w:tplc="0C0A001B" w:tentative="1">
      <w:start w:val="1"/>
      <w:numFmt w:val="lowerRoman"/>
      <w:lvlText w:val="%6."/>
      <w:lvlJc w:val="right"/>
      <w:pPr>
        <w:ind w:left="4603" w:hanging="180"/>
      </w:pPr>
    </w:lvl>
    <w:lvl w:ilvl="6" w:tplc="0C0A000F" w:tentative="1">
      <w:start w:val="1"/>
      <w:numFmt w:val="decimal"/>
      <w:lvlText w:val="%7."/>
      <w:lvlJc w:val="left"/>
      <w:pPr>
        <w:ind w:left="5323" w:hanging="360"/>
      </w:pPr>
    </w:lvl>
    <w:lvl w:ilvl="7" w:tplc="0C0A0019" w:tentative="1">
      <w:start w:val="1"/>
      <w:numFmt w:val="lowerLetter"/>
      <w:lvlText w:val="%8."/>
      <w:lvlJc w:val="left"/>
      <w:pPr>
        <w:ind w:left="6043" w:hanging="360"/>
      </w:pPr>
    </w:lvl>
    <w:lvl w:ilvl="8" w:tplc="0C0A001B" w:tentative="1">
      <w:start w:val="1"/>
      <w:numFmt w:val="lowerRoman"/>
      <w:lvlText w:val="%9."/>
      <w:lvlJc w:val="right"/>
      <w:pPr>
        <w:ind w:left="6763" w:hanging="180"/>
      </w:pPr>
    </w:lvl>
  </w:abstractNum>
  <w:abstractNum w:abstractNumId="19">
    <w:nsid w:val="475E2B70"/>
    <w:multiLevelType w:val="hybridMultilevel"/>
    <w:tmpl w:val="BA5E34D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47DA3E70"/>
    <w:multiLevelType w:val="hybridMultilevel"/>
    <w:tmpl w:val="BFCA5EA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4B00776D"/>
    <w:multiLevelType w:val="hybridMultilevel"/>
    <w:tmpl w:val="E8C8F07C"/>
    <w:lvl w:ilvl="0" w:tplc="8C9A6C22">
      <w:start w:val="1"/>
      <w:numFmt w:val="decimal"/>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2">
    <w:nsid w:val="4DC12FF2"/>
    <w:multiLevelType w:val="hybridMultilevel"/>
    <w:tmpl w:val="3B6C05D0"/>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3">
    <w:nsid w:val="4E113862"/>
    <w:multiLevelType w:val="hybridMultilevel"/>
    <w:tmpl w:val="8C10A1F4"/>
    <w:lvl w:ilvl="0" w:tplc="0C0A000F">
      <w:start w:val="1"/>
      <w:numFmt w:val="decimal"/>
      <w:lvlText w:val="%1."/>
      <w:lvlJc w:val="left"/>
      <w:pPr>
        <w:ind w:left="2062"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4E887C8C"/>
    <w:multiLevelType w:val="hybridMultilevel"/>
    <w:tmpl w:val="1C78B044"/>
    <w:lvl w:ilvl="0" w:tplc="E94475AE">
      <w:start w:val="1"/>
      <w:numFmt w:val="decimal"/>
      <w:lvlText w:val="%1."/>
      <w:lvlJc w:val="left"/>
      <w:pPr>
        <w:ind w:left="793" w:hanging="510"/>
      </w:pPr>
      <w:rPr>
        <w:rFonts w:hint="default"/>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25">
    <w:nsid w:val="4FF8232A"/>
    <w:multiLevelType w:val="hybridMultilevel"/>
    <w:tmpl w:val="6778C706"/>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50E0786B"/>
    <w:multiLevelType w:val="hybridMultilevel"/>
    <w:tmpl w:val="C00C114A"/>
    <w:lvl w:ilvl="0" w:tplc="0C0A0017">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7">
    <w:nsid w:val="54063E50"/>
    <w:multiLevelType w:val="hybridMultilevel"/>
    <w:tmpl w:val="8C04F4A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55090261"/>
    <w:multiLevelType w:val="hybridMultilevel"/>
    <w:tmpl w:val="4834899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567B7420"/>
    <w:multiLevelType w:val="hybridMultilevel"/>
    <w:tmpl w:val="61DCC9FA"/>
    <w:lvl w:ilvl="0" w:tplc="0F0A7030">
      <w:start w:val="1"/>
      <w:numFmt w:val="lowerLetter"/>
      <w:lvlText w:val="%1)"/>
      <w:lvlJc w:val="left"/>
      <w:pPr>
        <w:ind w:left="1065" w:hanging="36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30">
    <w:nsid w:val="5F464E63"/>
    <w:multiLevelType w:val="hybridMultilevel"/>
    <w:tmpl w:val="0838C4DE"/>
    <w:lvl w:ilvl="0" w:tplc="ECE00BD8">
      <w:start w:val="1"/>
      <w:numFmt w:val="decimal"/>
      <w:lvlText w:val="%1."/>
      <w:lvlJc w:val="left"/>
      <w:pPr>
        <w:ind w:left="915" w:hanging="555"/>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nsid w:val="608644E6"/>
    <w:multiLevelType w:val="hybridMultilevel"/>
    <w:tmpl w:val="C25033F8"/>
    <w:lvl w:ilvl="0" w:tplc="469C4350">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66550E18"/>
    <w:multiLevelType w:val="hybridMultilevel"/>
    <w:tmpl w:val="BE90242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nsid w:val="760E3964"/>
    <w:multiLevelType w:val="hybridMultilevel"/>
    <w:tmpl w:val="11C40B9C"/>
    <w:lvl w:ilvl="0" w:tplc="E48EDF82">
      <w:start w:val="1"/>
      <w:numFmt w:val="decimal"/>
      <w:lvlText w:val="%1."/>
      <w:lvlJc w:val="left"/>
      <w:pPr>
        <w:ind w:left="643" w:hanging="360"/>
      </w:pPr>
      <w:rPr>
        <w:rFonts w:hint="default"/>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34">
    <w:nsid w:val="78F05D48"/>
    <w:multiLevelType w:val="hybridMultilevel"/>
    <w:tmpl w:val="172C7C1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7DDA5D39"/>
    <w:multiLevelType w:val="hybridMultilevel"/>
    <w:tmpl w:val="1322696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6"/>
  </w:num>
  <w:num w:numId="3">
    <w:abstractNumId w:val="12"/>
  </w:num>
  <w:num w:numId="4">
    <w:abstractNumId w:val="5"/>
  </w:num>
  <w:num w:numId="5">
    <w:abstractNumId w:val="18"/>
  </w:num>
  <w:num w:numId="6">
    <w:abstractNumId w:val="17"/>
  </w:num>
  <w:num w:numId="7">
    <w:abstractNumId w:val="10"/>
  </w:num>
  <w:num w:numId="8">
    <w:abstractNumId w:val="15"/>
  </w:num>
  <w:num w:numId="9">
    <w:abstractNumId w:val="29"/>
  </w:num>
  <w:num w:numId="10">
    <w:abstractNumId w:val="33"/>
  </w:num>
  <w:num w:numId="11">
    <w:abstractNumId w:val="24"/>
  </w:num>
  <w:num w:numId="12">
    <w:abstractNumId w:val="25"/>
  </w:num>
  <w:num w:numId="13">
    <w:abstractNumId w:val="8"/>
  </w:num>
  <w:num w:numId="14">
    <w:abstractNumId w:val="14"/>
  </w:num>
  <w:num w:numId="15">
    <w:abstractNumId w:val="32"/>
  </w:num>
  <w:num w:numId="16">
    <w:abstractNumId w:val="34"/>
  </w:num>
  <w:num w:numId="17">
    <w:abstractNumId w:val="1"/>
  </w:num>
  <w:num w:numId="18">
    <w:abstractNumId w:val="22"/>
  </w:num>
  <w:num w:numId="19">
    <w:abstractNumId w:val="21"/>
  </w:num>
  <w:num w:numId="20">
    <w:abstractNumId w:val="26"/>
  </w:num>
  <w:num w:numId="21">
    <w:abstractNumId w:val="7"/>
  </w:num>
  <w:num w:numId="22">
    <w:abstractNumId w:val="28"/>
  </w:num>
  <w:num w:numId="23">
    <w:abstractNumId w:val="3"/>
  </w:num>
  <w:num w:numId="24">
    <w:abstractNumId w:val="27"/>
  </w:num>
  <w:num w:numId="25">
    <w:abstractNumId w:val="9"/>
  </w:num>
  <w:num w:numId="26">
    <w:abstractNumId w:val="30"/>
  </w:num>
  <w:num w:numId="27">
    <w:abstractNumId w:val="19"/>
  </w:num>
  <w:num w:numId="28">
    <w:abstractNumId w:val="31"/>
  </w:num>
  <w:num w:numId="29">
    <w:abstractNumId w:val="20"/>
  </w:num>
  <w:num w:numId="30">
    <w:abstractNumId w:val="13"/>
  </w:num>
  <w:num w:numId="31">
    <w:abstractNumId w:val="4"/>
  </w:num>
  <w:num w:numId="32">
    <w:abstractNumId w:val="2"/>
  </w:num>
  <w:num w:numId="33">
    <w:abstractNumId w:val="23"/>
  </w:num>
  <w:num w:numId="34">
    <w:abstractNumId w:val="16"/>
  </w:num>
  <w:num w:numId="35">
    <w:abstractNumId w:val="35"/>
  </w:num>
  <w:num w:numId="36">
    <w:abstractNumId w:val="1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4101"/>
    <o:shapelayout v:ext="edit">
      <o:idmap v:ext="edit" data="4"/>
    </o:shapelayout>
  </w:hdrShapeDefaults>
  <w:footnotePr>
    <w:footnote w:id="-1"/>
    <w:footnote w:id="0"/>
  </w:footnotePr>
  <w:endnotePr>
    <w:endnote w:id="-1"/>
    <w:endnote w:id="0"/>
  </w:endnotePr>
  <w:compat/>
  <w:rsids>
    <w:rsidRoot w:val="00251114"/>
    <w:rsid w:val="00000722"/>
    <w:rsid w:val="0000098A"/>
    <w:rsid w:val="00000C08"/>
    <w:rsid w:val="000014F8"/>
    <w:rsid w:val="000026B1"/>
    <w:rsid w:val="00002756"/>
    <w:rsid w:val="00004063"/>
    <w:rsid w:val="000065C9"/>
    <w:rsid w:val="000124F9"/>
    <w:rsid w:val="00013612"/>
    <w:rsid w:val="00013F67"/>
    <w:rsid w:val="000219EA"/>
    <w:rsid w:val="000226B1"/>
    <w:rsid w:val="000249F7"/>
    <w:rsid w:val="00025E94"/>
    <w:rsid w:val="000276FA"/>
    <w:rsid w:val="00027D4A"/>
    <w:rsid w:val="0003002C"/>
    <w:rsid w:val="00031D44"/>
    <w:rsid w:val="000329B8"/>
    <w:rsid w:val="00034013"/>
    <w:rsid w:val="00036059"/>
    <w:rsid w:val="0003679B"/>
    <w:rsid w:val="00037A21"/>
    <w:rsid w:val="00042DAD"/>
    <w:rsid w:val="00043FE6"/>
    <w:rsid w:val="000468B0"/>
    <w:rsid w:val="0005071E"/>
    <w:rsid w:val="000512C3"/>
    <w:rsid w:val="000572F3"/>
    <w:rsid w:val="000613B1"/>
    <w:rsid w:val="000660DF"/>
    <w:rsid w:val="000661FE"/>
    <w:rsid w:val="000670FD"/>
    <w:rsid w:val="0006735D"/>
    <w:rsid w:val="0006782A"/>
    <w:rsid w:val="000713FF"/>
    <w:rsid w:val="0007319A"/>
    <w:rsid w:val="00073BA4"/>
    <w:rsid w:val="000747FE"/>
    <w:rsid w:val="00074CBB"/>
    <w:rsid w:val="000779AD"/>
    <w:rsid w:val="0008064E"/>
    <w:rsid w:val="00082D94"/>
    <w:rsid w:val="00083CC8"/>
    <w:rsid w:val="00090711"/>
    <w:rsid w:val="00091323"/>
    <w:rsid w:val="00092E37"/>
    <w:rsid w:val="000930D9"/>
    <w:rsid w:val="0009461E"/>
    <w:rsid w:val="0009538F"/>
    <w:rsid w:val="000A091E"/>
    <w:rsid w:val="000A1FB7"/>
    <w:rsid w:val="000A2249"/>
    <w:rsid w:val="000A484A"/>
    <w:rsid w:val="000A5B2A"/>
    <w:rsid w:val="000A5E48"/>
    <w:rsid w:val="000A6569"/>
    <w:rsid w:val="000A6BC1"/>
    <w:rsid w:val="000A78A4"/>
    <w:rsid w:val="000B0B8C"/>
    <w:rsid w:val="000B17F4"/>
    <w:rsid w:val="000B3099"/>
    <w:rsid w:val="000B4BFF"/>
    <w:rsid w:val="000B5556"/>
    <w:rsid w:val="000B690C"/>
    <w:rsid w:val="000B755B"/>
    <w:rsid w:val="000C1CD1"/>
    <w:rsid w:val="000C260C"/>
    <w:rsid w:val="000C59CB"/>
    <w:rsid w:val="000C6103"/>
    <w:rsid w:val="000C679D"/>
    <w:rsid w:val="000D06BD"/>
    <w:rsid w:val="000D08FD"/>
    <w:rsid w:val="000D1D16"/>
    <w:rsid w:val="000D23CD"/>
    <w:rsid w:val="000D3871"/>
    <w:rsid w:val="000D43D9"/>
    <w:rsid w:val="000E137F"/>
    <w:rsid w:val="000E2087"/>
    <w:rsid w:val="000E7719"/>
    <w:rsid w:val="000E7886"/>
    <w:rsid w:val="000E7E53"/>
    <w:rsid w:val="000F04F3"/>
    <w:rsid w:val="000F0C62"/>
    <w:rsid w:val="000F0D31"/>
    <w:rsid w:val="000F0EBF"/>
    <w:rsid w:val="000F28E7"/>
    <w:rsid w:val="000F6B40"/>
    <w:rsid w:val="0010518A"/>
    <w:rsid w:val="001060BA"/>
    <w:rsid w:val="001070FE"/>
    <w:rsid w:val="0011158A"/>
    <w:rsid w:val="00112387"/>
    <w:rsid w:val="00114676"/>
    <w:rsid w:val="00114B8D"/>
    <w:rsid w:val="001176CE"/>
    <w:rsid w:val="00117BCE"/>
    <w:rsid w:val="00120A06"/>
    <w:rsid w:val="0012179C"/>
    <w:rsid w:val="00123435"/>
    <w:rsid w:val="00124ACE"/>
    <w:rsid w:val="00125499"/>
    <w:rsid w:val="00126447"/>
    <w:rsid w:val="001267A0"/>
    <w:rsid w:val="00131DDA"/>
    <w:rsid w:val="001335A4"/>
    <w:rsid w:val="00135259"/>
    <w:rsid w:val="00135EF2"/>
    <w:rsid w:val="001360F1"/>
    <w:rsid w:val="001368D8"/>
    <w:rsid w:val="001374DD"/>
    <w:rsid w:val="00137F5C"/>
    <w:rsid w:val="00140F66"/>
    <w:rsid w:val="00143E27"/>
    <w:rsid w:val="00145ACC"/>
    <w:rsid w:val="00145EE8"/>
    <w:rsid w:val="00146AE0"/>
    <w:rsid w:val="00147FFC"/>
    <w:rsid w:val="0015054D"/>
    <w:rsid w:val="00153F7D"/>
    <w:rsid w:val="00154833"/>
    <w:rsid w:val="00156730"/>
    <w:rsid w:val="0016022C"/>
    <w:rsid w:val="00161D1C"/>
    <w:rsid w:val="001620FA"/>
    <w:rsid w:val="001663BA"/>
    <w:rsid w:val="00174724"/>
    <w:rsid w:val="001754F8"/>
    <w:rsid w:val="0017781C"/>
    <w:rsid w:val="001833EC"/>
    <w:rsid w:val="001846B4"/>
    <w:rsid w:val="0018722F"/>
    <w:rsid w:val="001878EA"/>
    <w:rsid w:val="00190F67"/>
    <w:rsid w:val="0019790C"/>
    <w:rsid w:val="001A19AB"/>
    <w:rsid w:val="001A3255"/>
    <w:rsid w:val="001A3FDB"/>
    <w:rsid w:val="001A492B"/>
    <w:rsid w:val="001A6B7A"/>
    <w:rsid w:val="001B391B"/>
    <w:rsid w:val="001B56B9"/>
    <w:rsid w:val="001B5B45"/>
    <w:rsid w:val="001B6C6A"/>
    <w:rsid w:val="001C188F"/>
    <w:rsid w:val="001C1FC2"/>
    <w:rsid w:val="001C2C50"/>
    <w:rsid w:val="001C384A"/>
    <w:rsid w:val="001C4564"/>
    <w:rsid w:val="001C47F2"/>
    <w:rsid w:val="001C5383"/>
    <w:rsid w:val="001C5591"/>
    <w:rsid w:val="001C75E6"/>
    <w:rsid w:val="001C7BB1"/>
    <w:rsid w:val="001D1346"/>
    <w:rsid w:val="001D5A1C"/>
    <w:rsid w:val="001D6992"/>
    <w:rsid w:val="001E151C"/>
    <w:rsid w:val="001E235E"/>
    <w:rsid w:val="001E248C"/>
    <w:rsid w:val="001E2ABA"/>
    <w:rsid w:val="001E36F6"/>
    <w:rsid w:val="001E3CBA"/>
    <w:rsid w:val="001E3E35"/>
    <w:rsid w:val="001E4E93"/>
    <w:rsid w:val="001E617E"/>
    <w:rsid w:val="001F568E"/>
    <w:rsid w:val="001F7697"/>
    <w:rsid w:val="002049F5"/>
    <w:rsid w:val="00207CD6"/>
    <w:rsid w:val="002129A4"/>
    <w:rsid w:val="00212C80"/>
    <w:rsid w:val="00223BF2"/>
    <w:rsid w:val="00223C64"/>
    <w:rsid w:val="0022416B"/>
    <w:rsid w:val="002263CB"/>
    <w:rsid w:val="00230211"/>
    <w:rsid w:val="00233FBB"/>
    <w:rsid w:val="0023555F"/>
    <w:rsid w:val="00241183"/>
    <w:rsid w:val="002422D6"/>
    <w:rsid w:val="002433FD"/>
    <w:rsid w:val="00244AAE"/>
    <w:rsid w:val="002458A2"/>
    <w:rsid w:val="00246761"/>
    <w:rsid w:val="0025064B"/>
    <w:rsid w:val="0025092A"/>
    <w:rsid w:val="00251114"/>
    <w:rsid w:val="00251459"/>
    <w:rsid w:val="002522EA"/>
    <w:rsid w:val="00255068"/>
    <w:rsid w:val="0025556A"/>
    <w:rsid w:val="00260911"/>
    <w:rsid w:val="00260DB2"/>
    <w:rsid w:val="002659E0"/>
    <w:rsid w:val="0027016B"/>
    <w:rsid w:val="00271795"/>
    <w:rsid w:val="00272BD3"/>
    <w:rsid w:val="00273958"/>
    <w:rsid w:val="00274643"/>
    <w:rsid w:val="00276D9A"/>
    <w:rsid w:val="002862C0"/>
    <w:rsid w:val="0028678B"/>
    <w:rsid w:val="002868B3"/>
    <w:rsid w:val="002905A3"/>
    <w:rsid w:val="00291FF0"/>
    <w:rsid w:val="00292B65"/>
    <w:rsid w:val="0029397B"/>
    <w:rsid w:val="002943BC"/>
    <w:rsid w:val="00296CDB"/>
    <w:rsid w:val="002A10E6"/>
    <w:rsid w:val="002A165C"/>
    <w:rsid w:val="002A1D66"/>
    <w:rsid w:val="002A224D"/>
    <w:rsid w:val="002A2A3F"/>
    <w:rsid w:val="002A2CAE"/>
    <w:rsid w:val="002A362A"/>
    <w:rsid w:val="002A5202"/>
    <w:rsid w:val="002A68BC"/>
    <w:rsid w:val="002B38C1"/>
    <w:rsid w:val="002B4738"/>
    <w:rsid w:val="002B6565"/>
    <w:rsid w:val="002B7B53"/>
    <w:rsid w:val="002C014A"/>
    <w:rsid w:val="002C0310"/>
    <w:rsid w:val="002C2203"/>
    <w:rsid w:val="002C2A1A"/>
    <w:rsid w:val="002C4252"/>
    <w:rsid w:val="002C5DE1"/>
    <w:rsid w:val="002C7E1F"/>
    <w:rsid w:val="002D503D"/>
    <w:rsid w:val="002D5599"/>
    <w:rsid w:val="002E001A"/>
    <w:rsid w:val="002E6150"/>
    <w:rsid w:val="002E6720"/>
    <w:rsid w:val="002E7C73"/>
    <w:rsid w:val="002E7E8D"/>
    <w:rsid w:val="002F3365"/>
    <w:rsid w:val="002F6567"/>
    <w:rsid w:val="003034DF"/>
    <w:rsid w:val="0030540D"/>
    <w:rsid w:val="0030637A"/>
    <w:rsid w:val="00310638"/>
    <w:rsid w:val="00310D06"/>
    <w:rsid w:val="003110C9"/>
    <w:rsid w:val="00312012"/>
    <w:rsid w:val="00317D19"/>
    <w:rsid w:val="00320E9C"/>
    <w:rsid w:val="00321671"/>
    <w:rsid w:val="00321B58"/>
    <w:rsid w:val="00323215"/>
    <w:rsid w:val="003237FC"/>
    <w:rsid w:val="003251C3"/>
    <w:rsid w:val="00327028"/>
    <w:rsid w:val="00327911"/>
    <w:rsid w:val="00332AFB"/>
    <w:rsid w:val="0033496E"/>
    <w:rsid w:val="00334AD6"/>
    <w:rsid w:val="00334E39"/>
    <w:rsid w:val="00336205"/>
    <w:rsid w:val="003405EE"/>
    <w:rsid w:val="0034444A"/>
    <w:rsid w:val="00346599"/>
    <w:rsid w:val="003476A6"/>
    <w:rsid w:val="00350618"/>
    <w:rsid w:val="003539B8"/>
    <w:rsid w:val="00353DDD"/>
    <w:rsid w:val="0035473F"/>
    <w:rsid w:val="00354DB1"/>
    <w:rsid w:val="00357077"/>
    <w:rsid w:val="003606E1"/>
    <w:rsid w:val="003736B9"/>
    <w:rsid w:val="00374329"/>
    <w:rsid w:val="0037442E"/>
    <w:rsid w:val="0037452B"/>
    <w:rsid w:val="00374868"/>
    <w:rsid w:val="0038020E"/>
    <w:rsid w:val="00381576"/>
    <w:rsid w:val="00382773"/>
    <w:rsid w:val="00383C18"/>
    <w:rsid w:val="003845FC"/>
    <w:rsid w:val="003848B8"/>
    <w:rsid w:val="0038511C"/>
    <w:rsid w:val="00391D40"/>
    <w:rsid w:val="00394DF6"/>
    <w:rsid w:val="00396199"/>
    <w:rsid w:val="003A10A2"/>
    <w:rsid w:val="003A1F8B"/>
    <w:rsid w:val="003A2AEA"/>
    <w:rsid w:val="003B700D"/>
    <w:rsid w:val="003C3FF4"/>
    <w:rsid w:val="003C66D0"/>
    <w:rsid w:val="003C7728"/>
    <w:rsid w:val="003D2142"/>
    <w:rsid w:val="003D238A"/>
    <w:rsid w:val="003D3DBB"/>
    <w:rsid w:val="003D5851"/>
    <w:rsid w:val="003D62C9"/>
    <w:rsid w:val="003D69C7"/>
    <w:rsid w:val="003E0C93"/>
    <w:rsid w:val="003F1052"/>
    <w:rsid w:val="003F1056"/>
    <w:rsid w:val="003F5B8F"/>
    <w:rsid w:val="003F5E08"/>
    <w:rsid w:val="003F6C1A"/>
    <w:rsid w:val="003F6C6F"/>
    <w:rsid w:val="004008FD"/>
    <w:rsid w:val="004015B8"/>
    <w:rsid w:val="00402576"/>
    <w:rsid w:val="0040487F"/>
    <w:rsid w:val="00410001"/>
    <w:rsid w:val="0041200B"/>
    <w:rsid w:val="0041256A"/>
    <w:rsid w:val="00412A8D"/>
    <w:rsid w:val="00413C45"/>
    <w:rsid w:val="0043197F"/>
    <w:rsid w:val="00431F1F"/>
    <w:rsid w:val="00432000"/>
    <w:rsid w:val="00435174"/>
    <w:rsid w:val="0043538D"/>
    <w:rsid w:val="00437CA2"/>
    <w:rsid w:val="004405C1"/>
    <w:rsid w:val="004405F1"/>
    <w:rsid w:val="004415D8"/>
    <w:rsid w:val="00443369"/>
    <w:rsid w:val="00450234"/>
    <w:rsid w:val="00451AB9"/>
    <w:rsid w:val="004563CE"/>
    <w:rsid w:val="00456A57"/>
    <w:rsid w:val="0045758F"/>
    <w:rsid w:val="00462DA3"/>
    <w:rsid w:val="00463580"/>
    <w:rsid w:val="0046791C"/>
    <w:rsid w:val="00470C41"/>
    <w:rsid w:val="004717C7"/>
    <w:rsid w:val="004748F7"/>
    <w:rsid w:val="00474EA2"/>
    <w:rsid w:val="00475024"/>
    <w:rsid w:val="00480023"/>
    <w:rsid w:val="00484902"/>
    <w:rsid w:val="00485A8B"/>
    <w:rsid w:val="0048685E"/>
    <w:rsid w:val="0048750D"/>
    <w:rsid w:val="00487D4D"/>
    <w:rsid w:val="00494099"/>
    <w:rsid w:val="00494421"/>
    <w:rsid w:val="004967E4"/>
    <w:rsid w:val="00497DC4"/>
    <w:rsid w:val="00497F75"/>
    <w:rsid w:val="004A1585"/>
    <w:rsid w:val="004A16BD"/>
    <w:rsid w:val="004A230E"/>
    <w:rsid w:val="004A2456"/>
    <w:rsid w:val="004A74FF"/>
    <w:rsid w:val="004B1194"/>
    <w:rsid w:val="004B3586"/>
    <w:rsid w:val="004B3E9E"/>
    <w:rsid w:val="004B5E86"/>
    <w:rsid w:val="004B73C3"/>
    <w:rsid w:val="004C0423"/>
    <w:rsid w:val="004C1532"/>
    <w:rsid w:val="004C205A"/>
    <w:rsid w:val="004C29D0"/>
    <w:rsid w:val="004C5D5C"/>
    <w:rsid w:val="004C6AAD"/>
    <w:rsid w:val="004D0521"/>
    <w:rsid w:val="004D1505"/>
    <w:rsid w:val="004D2862"/>
    <w:rsid w:val="004D32DB"/>
    <w:rsid w:val="004D49A2"/>
    <w:rsid w:val="004D679D"/>
    <w:rsid w:val="004D7545"/>
    <w:rsid w:val="004E05F8"/>
    <w:rsid w:val="004E367E"/>
    <w:rsid w:val="004E47BB"/>
    <w:rsid w:val="004E4D36"/>
    <w:rsid w:val="004E6E1F"/>
    <w:rsid w:val="004F004B"/>
    <w:rsid w:val="004F133D"/>
    <w:rsid w:val="004F1A0D"/>
    <w:rsid w:val="004F5A5B"/>
    <w:rsid w:val="00500368"/>
    <w:rsid w:val="0050137D"/>
    <w:rsid w:val="00501C84"/>
    <w:rsid w:val="00504AA9"/>
    <w:rsid w:val="0050787F"/>
    <w:rsid w:val="00510185"/>
    <w:rsid w:val="005106B2"/>
    <w:rsid w:val="00510CED"/>
    <w:rsid w:val="00511CBA"/>
    <w:rsid w:val="00512D8A"/>
    <w:rsid w:val="00513649"/>
    <w:rsid w:val="00513D68"/>
    <w:rsid w:val="00514359"/>
    <w:rsid w:val="005160D1"/>
    <w:rsid w:val="00516AA8"/>
    <w:rsid w:val="00521621"/>
    <w:rsid w:val="00523A2D"/>
    <w:rsid w:val="005241CD"/>
    <w:rsid w:val="005264EF"/>
    <w:rsid w:val="0052683F"/>
    <w:rsid w:val="00531BAF"/>
    <w:rsid w:val="005324BE"/>
    <w:rsid w:val="00533E92"/>
    <w:rsid w:val="005357BF"/>
    <w:rsid w:val="005413FD"/>
    <w:rsid w:val="00545649"/>
    <w:rsid w:val="00546116"/>
    <w:rsid w:val="00546481"/>
    <w:rsid w:val="0054726D"/>
    <w:rsid w:val="005503AF"/>
    <w:rsid w:val="005503B8"/>
    <w:rsid w:val="00551AEA"/>
    <w:rsid w:val="005536C3"/>
    <w:rsid w:val="005542F2"/>
    <w:rsid w:val="005560F2"/>
    <w:rsid w:val="00557F01"/>
    <w:rsid w:val="005615C6"/>
    <w:rsid w:val="005625F2"/>
    <w:rsid w:val="00562948"/>
    <w:rsid w:val="0056465B"/>
    <w:rsid w:val="005657C9"/>
    <w:rsid w:val="005665DB"/>
    <w:rsid w:val="00566FB8"/>
    <w:rsid w:val="005671DA"/>
    <w:rsid w:val="005672B6"/>
    <w:rsid w:val="00567B21"/>
    <w:rsid w:val="005725AE"/>
    <w:rsid w:val="0058001E"/>
    <w:rsid w:val="00580D3D"/>
    <w:rsid w:val="00581AC9"/>
    <w:rsid w:val="005839C8"/>
    <w:rsid w:val="00583D5D"/>
    <w:rsid w:val="00585309"/>
    <w:rsid w:val="00586980"/>
    <w:rsid w:val="00586CAA"/>
    <w:rsid w:val="005872C3"/>
    <w:rsid w:val="005903E7"/>
    <w:rsid w:val="00596E24"/>
    <w:rsid w:val="005A1A4A"/>
    <w:rsid w:val="005A1E2B"/>
    <w:rsid w:val="005A28A5"/>
    <w:rsid w:val="005A5403"/>
    <w:rsid w:val="005A5B9B"/>
    <w:rsid w:val="005A6117"/>
    <w:rsid w:val="005A68E5"/>
    <w:rsid w:val="005A7AD4"/>
    <w:rsid w:val="005B03BF"/>
    <w:rsid w:val="005B1692"/>
    <w:rsid w:val="005B2406"/>
    <w:rsid w:val="005B3241"/>
    <w:rsid w:val="005B4B52"/>
    <w:rsid w:val="005C0D29"/>
    <w:rsid w:val="005C192A"/>
    <w:rsid w:val="005C192E"/>
    <w:rsid w:val="005C4E17"/>
    <w:rsid w:val="005D154B"/>
    <w:rsid w:val="005D2AB7"/>
    <w:rsid w:val="005D3C2A"/>
    <w:rsid w:val="005D5C3C"/>
    <w:rsid w:val="005D5D0F"/>
    <w:rsid w:val="005E2A27"/>
    <w:rsid w:val="005F5667"/>
    <w:rsid w:val="005F7354"/>
    <w:rsid w:val="0060179B"/>
    <w:rsid w:val="00602A7C"/>
    <w:rsid w:val="00603E64"/>
    <w:rsid w:val="006065C4"/>
    <w:rsid w:val="00606894"/>
    <w:rsid w:val="0061096C"/>
    <w:rsid w:val="00611178"/>
    <w:rsid w:val="006124D5"/>
    <w:rsid w:val="00613ABD"/>
    <w:rsid w:val="00613E60"/>
    <w:rsid w:val="00614839"/>
    <w:rsid w:val="00620859"/>
    <w:rsid w:val="00620B31"/>
    <w:rsid w:val="00620F65"/>
    <w:rsid w:val="006212D2"/>
    <w:rsid w:val="0062140F"/>
    <w:rsid w:val="00622432"/>
    <w:rsid w:val="00622878"/>
    <w:rsid w:val="00622908"/>
    <w:rsid w:val="00622E84"/>
    <w:rsid w:val="00623622"/>
    <w:rsid w:val="006249B7"/>
    <w:rsid w:val="00625C4C"/>
    <w:rsid w:val="0062632D"/>
    <w:rsid w:val="00630AC2"/>
    <w:rsid w:val="00632431"/>
    <w:rsid w:val="006344CC"/>
    <w:rsid w:val="00634590"/>
    <w:rsid w:val="00636617"/>
    <w:rsid w:val="006366B1"/>
    <w:rsid w:val="00637EFA"/>
    <w:rsid w:val="00640820"/>
    <w:rsid w:val="0064457F"/>
    <w:rsid w:val="00646979"/>
    <w:rsid w:val="00646E7B"/>
    <w:rsid w:val="00650F7D"/>
    <w:rsid w:val="006510FB"/>
    <w:rsid w:val="00651834"/>
    <w:rsid w:val="0065230E"/>
    <w:rsid w:val="00653B5E"/>
    <w:rsid w:val="00654215"/>
    <w:rsid w:val="006546B7"/>
    <w:rsid w:val="006558AF"/>
    <w:rsid w:val="00655E53"/>
    <w:rsid w:val="006566A6"/>
    <w:rsid w:val="00656D4E"/>
    <w:rsid w:val="00661A7F"/>
    <w:rsid w:val="00664771"/>
    <w:rsid w:val="00673C9E"/>
    <w:rsid w:val="00675510"/>
    <w:rsid w:val="00675657"/>
    <w:rsid w:val="00675B4D"/>
    <w:rsid w:val="00682E57"/>
    <w:rsid w:val="00683961"/>
    <w:rsid w:val="0068473B"/>
    <w:rsid w:val="00684998"/>
    <w:rsid w:val="00685C01"/>
    <w:rsid w:val="006871DA"/>
    <w:rsid w:val="00687949"/>
    <w:rsid w:val="00690447"/>
    <w:rsid w:val="006910AF"/>
    <w:rsid w:val="0069383C"/>
    <w:rsid w:val="00695146"/>
    <w:rsid w:val="006977E8"/>
    <w:rsid w:val="006A0DE2"/>
    <w:rsid w:val="006A13B4"/>
    <w:rsid w:val="006A22E5"/>
    <w:rsid w:val="006A379A"/>
    <w:rsid w:val="006A4102"/>
    <w:rsid w:val="006A49A4"/>
    <w:rsid w:val="006B073B"/>
    <w:rsid w:val="006B2783"/>
    <w:rsid w:val="006B3691"/>
    <w:rsid w:val="006B4548"/>
    <w:rsid w:val="006B6B5C"/>
    <w:rsid w:val="006B6EAE"/>
    <w:rsid w:val="006B759D"/>
    <w:rsid w:val="006C20F8"/>
    <w:rsid w:val="006C7C3F"/>
    <w:rsid w:val="006D2FCC"/>
    <w:rsid w:val="006D3AD9"/>
    <w:rsid w:val="006D4886"/>
    <w:rsid w:val="006D6758"/>
    <w:rsid w:val="006D6A1B"/>
    <w:rsid w:val="006D72FB"/>
    <w:rsid w:val="006E4727"/>
    <w:rsid w:val="006E4F24"/>
    <w:rsid w:val="006F3D9E"/>
    <w:rsid w:val="006F5089"/>
    <w:rsid w:val="006F557E"/>
    <w:rsid w:val="006F5FBF"/>
    <w:rsid w:val="006F786A"/>
    <w:rsid w:val="00700C7C"/>
    <w:rsid w:val="00701C15"/>
    <w:rsid w:val="00711DFD"/>
    <w:rsid w:val="00712AD1"/>
    <w:rsid w:val="0071589B"/>
    <w:rsid w:val="00716ACA"/>
    <w:rsid w:val="00720A69"/>
    <w:rsid w:val="0072171E"/>
    <w:rsid w:val="00723D00"/>
    <w:rsid w:val="007244CB"/>
    <w:rsid w:val="00724A04"/>
    <w:rsid w:val="00725D9C"/>
    <w:rsid w:val="007260EB"/>
    <w:rsid w:val="007261A5"/>
    <w:rsid w:val="007267B3"/>
    <w:rsid w:val="00726A03"/>
    <w:rsid w:val="00726E62"/>
    <w:rsid w:val="00727759"/>
    <w:rsid w:val="00731BEE"/>
    <w:rsid w:val="00732DFC"/>
    <w:rsid w:val="00734175"/>
    <w:rsid w:val="0073552F"/>
    <w:rsid w:val="00736D5D"/>
    <w:rsid w:val="007407CE"/>
    <w:rsid w:val="0074178A"/>
    <w:rsid w:val="00743A05"/>
    <w:rsid w:val="007447B5"/>
    <w:rsid w:val="00750D09"/>
    <w:rsid w:val="00752678"/>
    <w:rsid w:val="00752C81"/>
    <w:rsid w:val="00752F10"/>
    <w:rsid w:val="007561BD"/>
    <w:rsid w:val="007565C8"/>
    <w:rsid w:val="00756827"/>
    <w:rsid w:val="0076316D"/>
    <w:rsid w:val="00764247"/>
    <w:rsid w:val="0077264D"/>
    <w:rsid w:val="007730E8"/>
    <w:rsid w:val="00775E19"/>
    <w:rsid w:val="00775E8A"/>
    <w:rsid w:val="00776CEA"/>
    <w:rsid w:val="00781E9C"/>
    <w:rsid w:val="007828CA"/>
    <w:rsid w:val="0078376A"/>
    <w:rsid w:val="007848DC"/>
    <w:rsid w:val="0078679F"/>
    <w:rsid w:val="00790FD0"/>
    <w:rsid w:val="00791021"/>
    <w:rsid w:val="00793504"/>
    <w:rsid w:val="00796E16"/>
    <w:rsid w:val="007A0296"/>
    <w:rsid w:val="007A198F"/>
    <w:rsid w:val="007A2E09"/>
    <w:rsid w:val="007A3BBE"/>
    <w:rsid w:val="007A514E"/>
    <w:rsid w:val="007B050B"/>
    <w:rsid w:val="007B08BF"/>
    <w:rsid w:val="007B1EEE"/>
    <w:rsid w:val="007B2440"/>
    <w:rsid w:val="007B6413"/>
    <w:rsid w:val="007B69F1"/>
    <w:rsid w:val="007B7982"/>
    <w:rsid w:val="007C0375"/>
    <w:rsid w:val="007C6A17"/>
    <w:rsid w:val="007C74B8"/>
    <w:rsid w:val="007D567D"/>
    <w:rsid w:val="007D7C77"/>
    <w:rsid w:val="007E03E8"/>
    <w:rsid w:val="007E108A"/>
    <w:rsid w:val="007E13D6"/>
    <w:rsid w:val="007E2885"/>
    <w:rsid w:val="007E37DB"/>
    <w:rsid w:val="007E5149"/>
    <w:rsid w:val="007F08E7"/>
    <w:rsid w:val="007F1FAA"/>
    <w:rsid w:val="007F29BE"/>
    <w:rsid w:val="007F2B20"/>
    <w:rsid w:val="007F3A71"/>
    <w:rsid w:val="007F3F2B"/>
    <w:rsid w:val="007F56BD"/>
    <w:rsid w:val="007F728F"/>
    <w:rsid w:val="00800A80"/>
    <w:rsid w:val="008012CE"/>
    <w:rsid w:val="00801EC9"/>
    <w:rsid w:val="00805BBE"/>
    <w:rsid w:val="008068A6"/>
    <w:rsid w:val="0080746D"/>
    <w:rsid w:val="0081113E"/>
    <w:rsid w:val="00813349"/>
    <w:rsid w:val="008139C1"/>
    <w:rsid w:val="0081550A"/>
    <w:rsid w:val="0082003B"/>
    <w:rsid w:val="00820CA9"/>
    <w:rsid w:val="0082497B"/>
    <w:rsid w:val="00830EF2"/>
    <w:rsid w:val="00831C1D"/>
    <w:rsid w:val="0083241B"/>
    <w:rsid w:val="00832F7D"/>
    <w:rsid w:val="00837F82"/>
    <w:rsid w:val="0084105A"/>
    <w:rsid w:val="0084129C"/>
    <w:rsid w:val="00842E08"/>
    <w:rsid w:val="008439B3"/>
    <w:rsid w:val="0084470A"/>
    <w:rsid w:val="00844E5D"/>
    <w:rsid w:val="00845CEA"/>
    <w:rsid w:val="008503B7"/>
    <w:rsid w:val="00850475"/>
    <w:rsid w:val="008506EE"/>
    <w:rsid w:val="0085369C"/>
    <w:rsid w:val="008544FB"/>
    <w:rsid w:val="00855543"/>
    <w:rsid w:val="008573C0"/>
    <w:rsid w:val="00860035"/>
    <w:rsid w:val="00860665"/>
    <w:rsid w:val="00861A16"/>
    <w:rsid w:val="00862C0F"/>
    <w:rsid w:val="00865599"/>
    <w:rsid w:val="00866348"/>
    <w:rsid w:val="00871B81"/>
    <w:rsid w:val="00872BFE"/>
    <w:rsid w:val="00873F6A"/>
    <w:rsid w:val="0087608B"/>
    <w:rsid w:val="008778D1"/>
    <w:rsid w:val="00880A38"/>
    <w:rsid w:val="00883033"/>
    <w:rsid w:val="00883312"/>
    <w:rsid w:val="00884A3D"/>
    <w:rsid w:val="00885047"/>
    <w:rsid w:val="0088599D"/>
    <w:rsid w:val="008873B6"/>
    <w:rsid w:val="008874B9"/>
    <w:rsid w:val="00894648"/>
    <w:rsid w:val="0089529A"/>
    <w:rsid w:val="00895EEC"/>
    <w:rsid w:val="008966AE"/>
    <w:rsid w:val="00896868"/>
    <w:rsid w:val="008A04B6"/>
    <w:rsid w:val="008A269E"/>
    <w:rsid w:val="008A4A02"/>
    <w:rsid w:val="008A53C1"/>
    <w:rsid w:val="008A738E"/>
    <w:rsid w:val="008A7458"/>
    <w:rsid w:val="008A78F2"/>
    <w:rsid w:val="008B0B69"/>
    <w:rsid w:val="008B0F07"/>
    <w:rsid w:val="008B2027"/>
    <w:rsid w:val="008B343A"/>
    <w:rsid w:val="008B402F"/>
    <w:rsid w:val="008B40A0"/>
    <w:rsid w:val="008B4624"/>
    <w:rsid w:val="008B4768"/>
    <w:rsid w:val="008B5AD6"/>
    <w:rsid w:val="008B712F"/>
    <w:rsid w:val="008C0543"/>
    <w:rsid w:val="008C482D"/>
    <w:rsid w:val="008D4902"/>
    <w:rsid w:val="008E6AE6"/>
    <w:rsid w:val="008E7DC8"/>
    <w:rsid w:val="008F002F"/>
    <w:rsid w:val="008F625C"/>
    <w:rsid w:val="0090025A"/>
    <w:rsid w:val="00901BC6"/>
    <w:rsid w:val="00901D4B"/>
    <w:rsid w:val="00902374"/>
    <w:rsid w:val="009026C2"/>
    <w:rsid w:val="00902D56"/>
    <w:rsid w:val="00903716"/>
    <w:rsid w:val="009041C9"/>
    <w:rsid w:val="00905715"/>
    <w:rsid w:val="00905D04"/>
    <w:rsid w:val="009066BF"/>
    <w:rsid w:val="00907189"/>
    <w:rsid w:val="0090724F"/>
    <w:rsid w:val="009116F7"/>
    <w:rsid w:val="00911F16"/>
    <w:rsid w:val="009209E3"/>
    <w:rsid w:val="00921B21"/>
    <w:rsid w:val="00922F5C"/>
    <w:rsid w:val="00925944"/>
    <w:rsid w:val="00927A1D"/>
    <w:rsid w:val="00930555"/>
    <w:rsid w:val="00932CAB"/>
    <w:rsid w:val="00933422"/>
    <w:rsid w:val="009339CE"/>
    <w:rsid w:val="00934A35"/>
    <w:rsid w:val="00936CE9"/>
    <w:rsid w:val="00937076"/>
    <w:rsid w:val="00941510"/>
    <w:rsid w:val="00941733"/>
    <w:rsid w:val="0094204C"/>
    <w:rsid w:val="00945232"/>
    <w:rsid w:val="00945EDE"/>
    <w:rsid w:val="0094683D"/>
    <w:rsid w:val="009517DE"/>
    <w:rsid w:val="00951E3D"/>
    <w:rsid w:val="00953E03"/>
    <w:rsid w:val="00955C9D"/>
    <w:rsid w:val="00956926"/>
    <w:rsid w:val="00960556"/>
    <w:rsid w:val="00960899"/>
    <w:rsid w:val="00960D4D"/>
    <w:rsid w:val="00961286"/>
    <w:rsid w:val="00961794"/>
    <w:rsid w:val="00961ACF"/>
    <w:rsid w:val="0096299E"/>
    <w:rsid w:val="00965339"/>
    <w:rsid w:val="00965721"/>
    <w:rsid w:val="00966B93"/>
    <w:rsid w:val="00966CEF"/>
    <w:rsid w:val="0097092C"/>
    <w:rsid w:val="00971DB0"/>
    <w:rsid w:val="0097280B"/>
    <w:rsid w:val="009757CB"/>
    <w:rsid w:val="00977CED"/>
    <w:rsid w:val="009813A5"/>
    <w:rsid w:val="0098167E"/>
    <w:rsid w:val="00985C20"/>
    <w:rsid w:val="00986E5C"/>
    <w:rsid w:val="009877EE"/>
    <w:rsid w:val="0099052E"/>
    <w:rsid w:val="00991DC1"/>
    <w:rsid w:val="00993292"/>
    <w:rsid w:val="00993AC7"/>
    <w:rsid w:val="0099673D"/>
    <w:rsid w:val="009A099F"/>
    <w:rsid w:val="009A1F10"/>
    <w:rsid w:val="009A4710"/>
    <w:rsid w:val="009A5877"/>
    <w:rsid w:val="009A67E7"/>
    <w:rsid w:val="009A7F0F"/>
    <w:rsid w:val="009B08FE"/>
    <w:rsid w:val="009B2869"/>
    <w:rsid w:val="009B3FE9"/>
    <w:rsid w:val="009B52E7"/>
    <w:rsid w:val="009C4BD2"/>
    <w:rsid w:val="009C4D56"/>
    <w:rsid w:val="009C52FC"/>
    <w:rsid w:val="009D1034"/>
    <w:rsid w:val="009D14AF"/>
    <w:rsid w:val="009E2F3E"/>
    <w:rsid w:val="009E7CD6"/>
    <w:rsid w:val="009F25E0"/>
    <w:rsid w:val="009F3270"/>
    <w:rsid w:val="009F36E3"/>
    <w:rsid w:val="009F5E5A"/>
    <w:rsid w:val="00A0038B"/>
    <w:rsid w:val="00A00700"/>
    <w:rsid w:val="00A02F98"/>
    <w:rsid w:val="00A0305E"/>
    <w:rsid w:val="00A054AA"/>
    <w:rsid w:val="00A112F4"/>
    <w:rsid w:val="00A11576"/>
    <w:rsid w:val="00A12192"/>
    <w:rsid w:val="00A121D4"/>
    <w:rsid w:val="00A12647"/>
    <w:rsid w:val="00A15B7D"/>
    <w:rsid w:val="00A163A5"/>
    <w:rsid w:val="00A17BE3"/>
    <w:rsid w:val="00A22AB8"/>
    <w:rsid w:val="00A2362C"/>
    <w:rsid w:val="00A23848"/>
    <w:rsid w:val="00A27511"/>
    <w:rsid w:val="00A27E20"/>
    <w:rsid w:val="00A32BC3"/>
    <w:rsid w:val="00A35A3E"/>
    <w:rsid w:val="00A36D89"/>
    <w:rsid w:val="00A375E3"/>
    <w:rsid w:val="00A3795A"/>
    <w:rsid w:val="00A4117F"/>
    <w:rsid w:val="00A42872"/>
    <w:rsid w:val="00A42D0C"/>
    <w:rsid w:val="00A45082"/>
    <w:rsid w:val="00A47854"/>
    <w:rsid w:val="00A47944"/>
    <w:rsid w:val="00A519EB"/>
    <w:rsid w:val="00A53975"/>
    <w:rsid w:val="00A55A1D"/>
    <w:rsid w:val="00A56254"/>
    <w:rsid w:val="00A60688"/>
    <w:rsid w:val="00A60E76"/>
    <w:rsid w:val="00A61B0C"/>
    <w:rsid w:val="00A61BE1"/>
    <w:rsid w:val="00A65F0A"/>
    <w:rsid w:val="00A66A9F"/>
    <w:rsid w:val="00A704F9"/>
    <w:rsid w:val="00A7195E"/>
    <w:rsid w:val="00A73093"/>
    <w:rsid w:val="00A75976"/>
    <w:rsid w:val="00A76A60"/>
    <w:rsid w:val="00A771ED"/>
    <w:rsid w:val="00A81384"/>
    <w:rsid w:val="00A83D49"/>
    <w:rsid w:val="00A84170"/>
    <w:rsid w:val="00A912C5"/>
    <w:rsid w:val="00A91470"/>
    <w:rsid w:val="00A91EFF"/>
    <w:rsid w:val="00A92C6A"/>
    <w:rsid w:val="00A93B66"/>
    <w:rsid w:val="00A94F3B"/>
    <w:rsid w:val="00AA077C"/>
    <w:rsid w:val="00AA5AB7"/>
    <w:rsid w:val="00AA6241"/>
    <w:rsid w:val="00AA697B"/>
    <w:rsid w:val="00AB2B70"/>
    <w:rsid w:val="00AB5EE9"/>
    <w:rsid w:val="00AB6947"/>
    <w:rsid w:val="00AB75BC"/>
    <w:rsid w:val="00AC0169"/>
    <w:rsid w:val="00AC209F"/>
    <w:rsid w:val="00AC2906"/>
    <w:rsid w:val="00AC366F"/>
    <w:rsid w:val="00AC6E2F"/>
    <w:rsid w:val="00AD06AE"/>
    <w:rsid w:val="00AD2BB6"/>
    <w:rsid w:val="00AD55E3"/>
    <w:rsid w:val="00AD6694"/>
    <w:rsid w:val="00AD766E"/>
    <w:rsid w:val="00AE0032"/>
    <w:rsid w:val="00AE077F"/>
    <w:rsid w:val="00AE07CC"/>
    <w:rsid w:val="00AE14B6"/>
    <w:rsid w:val="00AE17C9"/>
    <w:rsid w:val="00AE2176"/>
    <w:rsid w:val="00AE27EF"/>
    <w:rsid w:val="00AE794F"/>
    <w:rsid w:val="00AE7E07"/>
    <w:rsid w:val="00AF3AC3"/>
    <w:rsid w:val="00AF4114"/>
    <w:rsid w:val="00AF4DAE"/>
    <w:rsid w:val="00AF6256"/>
    <w:rsid w:val="00AF76D7"/>
    <w:rsid w:val="00AF7E3D"/>
    <w:rsid w:val="00B006DE"/>
    <w:rsid w:val="00B02FCE"/>
    <w:rsid w:val="00B039EF"/>
    <w:rsid w:val="00B03FE4"/>
    <w:rsid w:val="00B067A8"/>
    <w:rsid w:val="00B06C65"/>
    <w:rsid w:val="00B10834"/>
    <w:rsid w:val="00B16D78"/>
    <w:rsid w:val="00B16F48"/>
    <w:rsid w:val="00B272AB"/>
    <w:rsid w:val="00B30862"/>
    <w:rsid w:val="00B444F7"/>
    <w:rsid w:val="00B46DA1"/>
    <w:rsid w:val="00B53DA4"/>
    <w:rsid w:val="00B55D40"/>
    <w:rsid w:val="00B5636E"/>
    <w:rsid w:val="00B56EB3"/>
    <w:rsid w:val="00B5729B"/>
    <w:rsid w:val="00B605B0"/>
    <w:rsid w:val="00B619A1"/>
    <w:rsid w:val="00B620A7"/>
    <w:rsid w:val="00B6211E"/>
    <w:rsid w:val="00B64AAE"/>
    <w:rsid w:val="00B652FD"/>
    <w:rsid w:val="00B66DA2"/>
    <w:rsid w:val="00B6714E"/>
    <w:rsid w:val="00B67152"/>
    <w:rsid w:val="00B702BB"/>
    <w:rsid w:val="00B703BD"/>
    <w:rsid w:val="00B7102B"/>
    <w:rsid w:val="00B71DAF"/>
    <w:rsid w:val="00B74617"/>
    <w:rsid w:val="00B7674E"/>
    <w:rsid w:val="00B81197"/>
    <w:rsid w:val="00B82AFD"/>
    <w:rsid w:val="00B84163"/>
    <w:rsid w:val="00B84F88"/>
    <w:rsid w:val="00B850BD"/>
    <w:rsid w:val="00B8586D"/>
    <w:rsid w:val="00B85B22"/>
    <w:rsid w:val="00B8608C"/>
    <w:rsid w:val="00B86635"/>
    <w:rsid w:val="00B86792"/>
    <w:rsid w:val="00B906AF"/>
    <w:rsid w:val="00B94CE1"/>
    <w:rsid w:val="00B957C5"/>
    <w:rsid w:val="00B960BC"/>
    <w:rsid w:val="00BA1BD7"/>
    <w:rsid w:val="00BA2B27"/>
    <w:rsid w:val="00BA5469"/>
    <w:rsid w:val="00BA5943"/>
    <w:rsid w:val="00BA5CE4"/>
    <w:rsid w:val="00BB2D0C"/>
    <w:rsid w:val="00BB40A7"/>
    <w:rsid w:val="00BB42A3"/>
    <w:rsid w:val="00BB5733"/>
    <w:rsid w:val="00BB72ED"/>
    <w:rsid w:val="00BB7501"/>
    <w:rsid w:val="00BC01BC"/>
    <w:rsid w:val="00BC088A"/>
    <w:rsid w:val="00BC2A1F"/>
    <w:rsid w:val="00BC2E35"/>
    <w:rsid w:val="00BC3374"/>
    <w:rsid w:val="00BC6518"/>
    <w:rsid w:val="00BC6C83"/>
    <w:rsid w:val="00BD0947"/>
    <w:rsid w:val="00BD447B"/>
    <w:rsid w:val="00BD4DAA"/>
    <w:rsid w:val="00BD5ED0"/>
    <w:rsid w:val="00BE138C"/>
    <w:rsid w:val="00BE162B"/>
    <w:rsid w:val="00BE4739"/>
    <w:rsid w:val="00BE5A07"/>
    <w:rsid w:val="00BE764F"/>
    <w:rsid w:val="00BF171D"/>
    <w:rsid w:val="00BF17F8"/>
    <w:rsid w:val="00BF222A"/>
    <w:rsid w:val="00BF4792"/>
    <w:rsid w:val="00BF5B78"/>
    <w:rsid w:val="00C00FFA"/>
    <w:rsid w:val="00C01DA4"/>
    <w:rsid w:val="00C02D00"/>
    <w:rsid w:val="00C03267"/>
    <w:rsid w:val="00C04D64"/>
    <w:rsid w:val="00C06604"/>
    <w:rsid w:val="00C06978"/>
    <w:rsid w:val="00C07DED"/>
    <w:rsid w:val="00C12820"/>
    <w:rsid w:val="00C13223"/>
    <w:rsid w:val="00C135BF"/>
    <w:rsid w:val="00C20AF3"/>
    <w:rsid w:val="00C22153"/>
    <w:rsid w:val="00C23E43"/>
    <w:rsid w:val="00C24375"/>
    <w:rsid w:val="00C353E9"/>
    <w:rsid w:val="00C44987"/>
    <w:rsid w:val="00C51F18"/>
    <w:rsid w:val="00C523FC"/>
    <w:rsid w:val="00C55BA9"/>
    <w:rsid w:val="00C56243"/>
    <w:rsid w:val="00C5734C"/>
    <w:rsid w:val="00C61E2B"/>
    <w:rsid w:val="00C663AE"/>
    <w:rsid w:val="00C66DFA"/>
    <w:rsid w:val="00C70228"/>
    <w:rsid w:val="00C76074"/>
    <w:rsid w:val="00C80BA2"/>
    <w:rsid w:val="00C814CD"/>
    <w:rsid w:val="00C81BD2"/>
    <w:rsid w:val="00C81E9E"/>
    <w:rsid w:val="00C83148"/>
    <w:rsid w:val="00C83C67"/>
    <w:rsid w:val="00C84765"/>
    <w:rsid w:val="00C848F2"/>
    <w:rsid w:val="00C84C79"/>
    <w:rsid w:val="00C866EC"/>
    <w:rsid w:val="00C8708C"/>
    <w:rsid w:val="00C91F6E"/>
    <w:rsid w:val="00C93596"/>
    <w:rsid w:val="00C954BA"/>
    <w:rsid w:val="00CA0A21"/>
    <w:rsid w:val="00CA2DD1"/>
    <w:rsid w:val="00CA3CFB"/>
    <w:rsid w:val="00CA3D7E"/>
    <w:rsid w:val="00CA57DD"/>
    <w:rsid w:val="00CA7799"/>
    <w:rsid w:val="00CB0FF8"/>
    <w:rsid w:val="00CB550C"/>
    <w:rsid w:val="00CB6DAC"/>
    <w:rsid w:val="00CC14CD"/>
    <w:rsid w:val="00CC16A2"/>
    <w:rsid w:val="00CC30BC"/>
    <w:rsid w:val="00CC3BCE"/>
    <w:rsid w:val="00CC6F96"/>
    <w:rsid w:val="00CD5EF8"/>
    <w:rsid w:val="00CD71BD"/>
    <w:rsid w:val="00CD7B82"/>
    <w:rsid w:val="00CE40AF"/>
    <w:rsid w:val="00CE43B0"/>
    <w:rsid w:val="00CE6B1C"/>
    <w:rsid w:val="00CF261E"/>
    <w:rsid w:val="00CF3916"/>
    <w:rsid w:val="00CF3DF7"/>
    <w:rsid w:val="00D009BF"/>
    <w:rsid w:val="00D06DC9"/>
    <w:rsid w:val="00D11D3F"/>
    <w:rsid w:val="00D1504B"/>
    <w:rsid w:val="00D16751"/>
    <w:rsid w:val="00D211B3"/>
    <w:rsid w:val="00D226AC"/>
    <w:rsid w:val="00D22C69"/>
    <w:rsid w:val="00D2432C"/>
    <w:rsid w:val="00D27AAD"/>
    <w:rsid w:val="00D3108F"/>
    <w:rsid w:val="00D318D4"/>
    <w:rsid w:val="00D32467"/>
    <w:rsid w:val="00D33134"/>
    <w:rsid w:val="00D36E50"/>
    <w:rsid w:val="00D4113C"/>
    <w:rsid w:val="00D426C3"/>
    <w:rsid w:val="00D429A6"/>
    <w:rsid w:val="00D44FD3"/>
    <w:rsid w:val="00D45338"/>
    <w:rsid w:val="00D456E1"/>
    <w:rsid w:val="00D45D06"/>
    <w:rsid w:val="00D478D5"/>
    <w:rsid w:val="00D512CF"/>
    <w:rsid w:val="00D526F1"/>
    <w:rsid w:val="00D5361A"/>
    <w:rsid w:val="00D53B94"/>
    <w:rsid w:val="00D568F3"/>
    <w:rsid w:val="00D601B0"/>
    <w:rsid w:val="00D60961"/>
    <w:rsid w:val="00D6206F"/>
    <w:rsid w:val="00D62A68"/>
    <w:rsid w:val="00D66065"/>
    <w:rsid w:val="00D7581D"/>
    <w:rsid w:val="00D75F35"/>
    <w:rsid w:val="00D76624"/>
    <w:rsid w:val="00D77D5A"/>
    <w:rsid w:val="00D81283"/>
    <w:rsid w:val="00D81659"/>
    <w:rsid w:val="00D8258C"/>
    <w:rsid w:val="00D82B68"/>
    <w:rsid w:val="00D8418E"/>
    <w:rsid w:val="00D84D15"/>
    <w:rsid w:val="00D85E88"/>
    <w:rsid w:val="00D87F09"/>
    <w:rsid w:val="00D9169F"/>
    <w:rsid w:val="00D93462"/>
    <w:rsid w:val="00D9598B"/>
    <w:rsid w:val="00DA0CDF"/>
    <w:rsid w:val="00DA4A81"/>
    <w:rsid w:val="00DA60D5"/>
    <w:rsid w:val="00DA7B69"/>
    <w:rsid w:val="00DB0F0C"/>
    <w:rsid w:val="00DB1F3D"/>
    <w:rsid w:val="00DB2195"/>
    <w:rsid w:val="00DB5F30"/>
    <w:rsid w:val="00DC13B5"/>
    <w:rsid w:val="00DC1C2D"/>
    <w:rsid w:val="00DC3805"/>
    <w:rsid w:val="00DC3980"/>
    <w:rsid w:val="00DC677D"/>
    <w:rsid w:val="00DC6C0C"/>
    <w:rsid w:val="00DC7445"/>
    <w:rsid w:val="00DD02B9"/>
    <w:rsid w:val="00DD05BE"/>
    <w:rsid w:val="00DD17CB"/>
    <w:rsid w:val="00DD6A56"/>
    <w:rsid w:val="00DD7A6F"/>
    <w:rsid w:val="00DE3012"/>
    <w:rsid w:val="00DE36E6"/>
    <w:rsid w:val="00DE576C"/>
    <w:rsid w:val="00DE6F6B"/>
    <w:rsid w:val="00DE790E"/>
    <w:rsid w:val="00DF1B7F"/>
    <w:rsid w:val="00DF2731"/>
    <w:rsid w:val="00DF29B8"/>
    <w:rsid w:val="00DF2D6D"/>
    <w:rsid w:val="00DF46E1"/>
    <w:rsid w:val="00DF4EAB"/>
    <w:rsid w:val="00DF79A4"/>
    <w:rsid w:val="00E019AA"/>
    <w:rsid w:val="00E01CDA"/>
    <w:rsid w:val="00E01D21"/>
    <w:rsid w:val="00E01FA7"/>
    <w:rsid w:val="00E036DE"/>
    <w:rsid w:val="00E07D3A"/>
    <w:rsid w:val="00E112B7"/>
    <w:rsid w:val="00E12ABC"/>
    <w:rsid w:val="00E160C7"/>
    <w:rsid w:val="00E20ED0"/>
    <w:rsid w:val="00E220A4"/>
    <w:rsid w:val="00E22728"/>
    <w:rsid w:val="00E22FAD"/>
    <w:rsid w:val="00E25973"/>
    <w:rsid w:val="00E271AD"/>
    <w:rsid w:val="00E308E3"/>
    <w:rsid w:val="00E315DD"/>
    <w:rsid w:val="00E33C35"/>
    <w:rsid w:val="00E36847"/>
    <w:rsid w:val="00E372E1"/>
    <w:rsid w:val="00E44552"/>
    <w:rsid w:val="00E47829"/>
    <w:rsid w:val="00E5085D"/>
    <w:rsid w:val="00E514C8"/>
    <w:rsid w:val="00E52EC8"/>
    <w:rsid w:val="00E53410"/>
    <w:rsid w:val="00E55F66"/>
    <w:rsid w:val="00E5650A"/>
    <w:rsid w:val="00E56AC8"/>
    <w:rsid w:val="00E579D3"/>
    <w:rsid w:val="00E61D5C"/>
    <w:rsid w:val="00E62549"/>
    <w:rsid w:val="00E63415"/>
    <w:rsid w:val="00E6366B"/>
    <w:rsid w:val="00E653EC"/>
    <w:rsid w:val="00E658CC"/>
    <w:rsid w:val="00E66A51"/>
    <w:rsid w:val="00E67BF0"/>
    <w:rsid w:val="00E757D6"/>
    <w:rsid w:val="00E75EA3"/>
    <w:rsid w:val="00E82F85"/>
    <w:rsid w:val="00E8315E"/>
    <w:rsid w:val="00E85D5E"/>
    <w:rsid w:val="00E8603C"/>
    <w:rsid w:val="00E870FC"/>
    <w:rsid w:val="00E90A56"/>
    <w:rsid w:val="00E91DE7"/>
    <w:rsid w:val="00E96FC7"/>
    <w:rsid w:val="00EA0896"/>
    <w:rsid w:val="00EA175C"/>
    <w:rsid w:val="00EA1DDA"/>
    <w:rsid w:val="00EA4376"/>
    <w:rsid w:val="00EB02AF"/>
    <w:rsid w:val="00EB0790"/>
    <w:rsid w:val="00EB1589"/>
    <w:rsid w:val="00EB3CC2"/>
    <w:rsid w:val="00EB3D7A"/>
    <w:rsid w:val="00EB43DE"/>
    <w:rsid w:val="00EB6C71"/>
    <w:rsid w:val="00EC004C"/>
    <w:rsid w:val="00EC0483"/>
    <w:rsid w:val="00EC0EB9"/>
    <w:rsid w:val="00EC45E2"/>
    <w:rsid w:val="00EC5497"/>
    <w:rsid w:val="00ED00F8"/>
    <w:rsid w:val="00ED264E"/>
    <w:rsid w:val="00EE326F"/>
    <w:rsid w:val="00EE430F"/>
    <w:rsid w:val="00EE5361"/>
    <w:rsid w:val="00EE551C"/>
    <w:rsid w:val="00EE60F7"/>
    <w:rsid w:val="00EE6672"/>
    <w:rsid w:val="00EE7547"/>
    <w:rsid w:val="00EF1CF3"/>
    <w:rsid w:val="00EF2685"/>
    <w:rsid w:val="00EF51CC"/>
    <w:rsid w:val="00EF581C"/>
    <w:rsid w:val="00EF5CBC"/>
    <w:rsid w:val="00EF5E8C"/>
    <w:rsid w:val="00EF614D"/>
    <w:rsid w:val="00EF7549"/>
    <w:rsid w:val="00F02234"/>
    <w:rsid w:val="00F03555"/>
    <w:rsid w:val="00F05CE4"/>
    <w:rsid w:val="00F0617F"/>
    <w:rsid w:val="00F07CCB"/>
    <w:rsid w:val="00F07F03"/>
    <w:rsid w:val="00F115C0"/>
    <w:rsid w:val="00F14A55"/>
    <w:rsid w:val="00F15A6A"/>
    <w:rsid w:val="00F20711"/>
    <w:rsid w:val="00F20D07"/>
    <w:rsid w:val="00F22D71"/>
    <w:rsid w:val="00F24285"/>
    <w:rsid w:val="00F24795"/>
    <w:rsid w:val="00F24F3A"/>
    <w:rsid w:val="00F267F8"/>
    <w:rsid w:val="00F2694B"/>
    <w:rsid w:val="00F31E62"/>
    <w:rsid w:val="00F32037"/>
    <w:rsid w:val="00F33131"/>
    <w:rsid w:val="00F33FB2"/>
    <w:rsid w:val="00F34238"/>
    <w:rsid w:val="00F34464"/>
    <w:rsid w:val="00F348CF"/>
    <w:rsid w:val="00F37B3A"/>
    <w:rsid w:val="00F41E04"/>
    <w:rsid w:val="00F43ADF"/>
    <w:rsid w:val="00F43D8D"/>
    <w:rsid w:val="00F45868"/>
    <w:rsid w:val="00F5080A"/>
    <w:rsid w:val="00F51B34"/>
    <w:rsid w:val="00F53EED"/>
    <w:rsid w:val="00F57CD5"/>
    <w:rsid w:val="00F6315F"/>
    <w:rsid w:val="00F64276"/>
    <w:rsid w:val="00F64A4E"/>
    <w:rsid w:val="00F66222"/>
    <w:rsid w:val="00F70306"/>
    <w:rsid w:val="00F723ED"/>
    <w:rsid w:val="00F73DAE"/>
    <w:rsid w:val="00F75829"/>
    <w:rsid w:val="00F75B28"/>
    <w:rsid w:val="00F75C32"/>
    <w:rsid w:val="00F80F6E"/>
    <w:rsid w:val="00F8134C"/>
    <w:rsid w:val="00F9043E"/>
    <w:rsid w:val="00F91372"/>
    <w:rsid w:val="00F91F05"/>
    <w:rsid w:val="00F92DE1"/>
    <w:rsid w:val="00F93DDC"/>
    <w:rsid w:val="00F94FC5"/>
    <w:rsid w:val="00F95D00"/>
    <w:rsid w:val="00F9729D"/>
    <w:rsid w:val="00FA1CFA"/>
    <w:rsid w:val="00FA2A5F"/>
    <w:rsid w:val="00FA2FFC"/>
    <w:rsid w:val="00FA3ECC"/>
    <w:rsid w:val="00FA5EDE"/>
    <w:rsid w:val="00FA6B75"/>
    <w:rsid w:val="00FA7A57"/>
    <w:rsid w:val="00FB080F"/>
    <w:rsid w:val="00FB0896"/>
    <w:rsid w:val="00FB0E46"/>
    <w:rsid w:val="00FB7254"/>
    <w:rsid w:val="00FC01B2"/>
    <w:rsid w:val="00FC03FD"/>
    <w:rsid w:val="00FC4EE7"/>
    <w:rsid w:val="00FC5BA6"/>
    <w:rsid w:val="00FC61C5"/>
    <w:rsid w:val="00FD10C1"/>
    <w:rsid w:val="00FD1CC9"/>
    <w:rsid w:val="00FD32BB"/>
    <w:rsid w:val="00FD6BF2"/>
    <w:rsid w:val="00FD71C6"/>
    <w:rsid w:val="00FE237F"/>
    <w:rsid w:val="00FE3AC1"/>
    <w:rsid w:val="00FE437B"/>
    <w:rsid w:val="00FE4522"/>
    <w:rsid w:val="00FE518D"/>
    <w:rsid w:val="00FE7DB2"/>
    <w:rsid w:val="00FE7DD2"/>
    <w:rsid w:val="00FF4D92"/>
    <w:rsid w:val="00FF5A2F"/>
    <w:rsid w:val="00FF5E4B"/>
    <w:rsid w:val="00FF731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1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F66"/>
    <w:rPr>
      <w:rFonts w:ascii="Times New Roman" w:eastAsia="Times New Roman" w:hAnsi="Times New Roman"/>
      <w:sz w:val="24"/>
      <w:szCs w:val="24"/>
    </w:rPr>
  </w:style>
  <w:style w:type="paragraph" w:styleId="Ttulo1">
    <w:name w:val="heading 1"/>
    <w:basedOn w:val="Normal"/>
    <w:next w:val="Normal"/>
    <w:link w:val="Ttulo1Car"/>
    <w:uiPriority w:val="9"/>
    <w:qFormat/>
    <w:rsid w:val="00251114"/>
    <w:pPr>
      <w:keepNext/>
      <w:spacing w:before="240" w:after="60"/>
      <w:outlineLvl w:val="0"/>
    </w:pPr>
    <w:rPr>
      <w:rFonts w:ascii="Cambria" w:hAnsi="Cambria"/>
      <w:b/>
      <w:bCs/>
      <w:kern w:val="32"/>
      <w:sz w:val="32"/>
      <w:szCs w:val="32"/>
    </w:rPr>
  </w:style>
  <w:style w:type="paragraph" w:styleId="Ttulo2">
    <w:name w:val="heading 2"/>
    <w:basedOn w:val="Normal"/>
    <w:next w:val="Normal"/>
    <w:link w:val="Ttulo2Car"/>
    <w:qFormat/>
    <w:rsid w:val="00251114"/>
    <w:pPr>
      <w:keepNext/>
      <w:widowControl w:val="0"/>
      <w:autoSpaceDE w:val="0"/>
      <w:autoSpaceDN w:val="0"/>
      <w:adjustRightInd w:val="0"/>
      <w:ind w:left="-993" w:right="6638"/>
      <w:jc w:val="center"/>
      <w:outlineLvl w:val="1"/>
    </w:pPr>
    <w:rPr>
      <w:rFonts w:ascii="Garamond" w:hAnsi="Garamond"/>
      <w:b/>
      <w:bCs/>
      <w:sz w:val="16"/>
      <w:szCs w:val="16"/>
      <w:lang w:val="es-ES_tradnl"/>
    </w:rPr>
  </w:style>
  <w:style w:type="paragraph" w:styleId="Ttulo3">
    <w:name w:val="heading 3"/>
    <w:basedOn w:val="Normal"/>
    <w:next w:val="Normal"/>
    <w:link w:val="Ttulo3Car"/>
    <w:qFormat/>
    <w:rsid w:val="00251114"/>
    <w:pPr>
      <w:keepNext/>
      <w:widowControl w:val="0"/>
      <w:autoSpaceDE w:val="0"/>
      <w:autoSpaceDN w:val="0"/>
      <w:adjustRightInd w:val="0"/>
      <w:ind w:left="-993" w:right="6638"/>
      <w:jc w:val="center"/>
      <w:outlineLvl w:val="2"/>
    </w:pPr>
    <w:rPr>
      <w:rFonts w:ascii="Garamond" w:hAnsi="Garamond"/>
      <w:b/>
      <w:bCs/>
      <w:sz w:val="20"/>
      <w:szCs w:val="22"/>
      <w:lang w:val="es-ES_tradnl"/>
    </w:rPr>
  </w:style>
  <w:style w:type="paragraph" w:styleId="Ttulo4">
    <w:name w:val="heading 4"/>
    <w:basedOn w:val="Normal"/>
    <w:next w:val="Normal"/>
    <w:link w:val="Ttulo4Car"/>
    <w:qFormat/>
    <w:rsid w:val="00251114"/>
    <w:pPr>
      <w:keepNext/>
      <w:spacing w:line="360" w:lineRule="auto"/>
      <w:ind w:left="851" w:right="567" w:firstLine="709"/>
      <w:jc w:val="center"/>
      <w:outlineLvl w:val="3"/>
    </w:pPr>
    <w:rPr>
      <w:rFonts w:ascii="Arial" w:hAnsi="Arial" w:cs="Arial"/>
      <w:b/>
      <w:bCs/>
    </w:rPr>
  </w:style>
  <w:style w:type="paragraph" w:styleId="Ttulo5">
    <w:name w:val="heading 5"/>
    <w:basedOn w:val="Normal"/>
    <w:next w:val="Normal"/>
    <w:link w:val="Ttulo5Car"/>
    <w:qFormat/>
    <w:rsid w:val="00251114"/>
    <w:pPr>
      <w:keepNext/>
      <w:widowControl w:val="0"/>
      <w:autoSpaceDE w:val="0"/>
      <w:autoSpaceDN w:val="0"/>
      <w:adjustRightInd w:val="0"/>
      <w:ind w:right="6801"/>
      <w:jc w:val="center"/>
      <w:outlineLvl w:val="4"/>
    </w:pPr>
    <w:rPr>
      <w:rFonts w:ascii="Garamond" w:hAnsi="Garamond"/>
      <w:b/>
      <w:bCs/>
      <w:sz w:val="16"/>
      <w:szCs w:val="22"/>
      <w:lang w:val="es-ES_tradnl"/>
    </w:rPr>
  </w:style>
  <w:style w:type="paragraph" w:styleId="Ttulo7">
    <w:name w:val="heading 7"/>
    <w:basedOn w:val="Normal"/>
    <w:next w:val="Normal"/>
    <w:link w:val="Ttulo7Car"/>
    <w:qFormat/>
    <w:rsid w:val="00251114"/>
    <w:pPr>
      <w:keepNext/>
      <w:spacing w:line="360" w:lineRule="auto"/>
      <w:ind w:left="851" w:firstLine="709"/>
      <w:jc w:val="both"/>
      <w:outlineLvl w:val="6"/>
    </w:pPr>
    <w:rPr>
      <w:rFonts w:ascii="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51114"/>
    <w:rPr>
      <w:rFonts w:ascii="Cambria" w:eastAsia="Times New Roman" w:hAnsi="Cambria" w:cs="Times New Roman"/>
      <w:b/>
      <w:bCs/>
      <w:kern w:val="32"/>
      <w:sz w:val="32"/>
      <w:szCs w:val="32"/>
      <w:lang w:eastAsia="es-ES"/>
    </w:rPr>
  </w:style>
  <w:style w:type="character" w:customStyle="1" w:styleId="Ttulo2Car">
    <w:name w:val="Título 2 Car"/>
    <w:basedOn w:val="Fuentedeprrafopredeter"/>
    <w:link w:val="Ttulo2"/>
    <w:rsid w:val="00251114"/>
    <w:rPr>
      <w:rFonts w:ascii="Garamond" w:eastAsia="Times New Roman" w:hAnsi="Garamond" w:cs="Times New Roman"/>
      <w:b/>
      <w:bCs/>
      <w:sz w:val="16"/>
      <w:szCs w:val="16"/>
      <w:lang w:val="es-ES_tradnl" w:eastAsia="es-ES"/>
    </w:rPr>
  </w:style>
  <w:style w:type="character" w:customStyle="1" w:styleId="Ttulo3Car">
    <w:name w:val="Título 3 Car"/>
    <w:basedOn w:val="Fuentedeprrafopredeter"/>
    <w:link w:val="Ttulo3"/>
    <w:rsid w:val="00251114"/>
    <w:rPr>
      <w:rFonts w:ascii="Garamond" w:eastAsia="Times New Roman" w:hAnsi="Garamond" w:cs="Times New Roman"/>
      <w:b/>
      <w:bCs/>
      <w:sz w:val="20"/>
      <w:lang w:val="es-ES_tradnl" w:eastAsia="es-ES"/>
    </w:rPr>
  </w:style>
  <w:style w:type="character" w:customStyle="1" w:styleId="Ttulo4Car">
    <w:name w:val="Título 4 Car"/>
    <w:basedOn w:val="Fuentedeprrafopredeter"/>
    <w:link w:val="Ttulo4"/>
    <w:rsid w:val="00251114"/>
    <w:rPr>
      <w:rFonts w:ascii="Arial" w:eastAsia="Times New Roman" w:hAnsi="Arial" w:cs="Arial"/>
      <w:b/>
      <w:bCs/>
      <w:sz w:val="24"/>
      <w:szCs w:val="24"/>
      <w:lang w:eastAsia="es-ES"/>
    </w:rPr>
  </w:style>
  <w:style w:type="character" w:customStyle="1" w:styleId="Ttulo5Car">
    <w:name w:val="Título 5 Car"/>
    <w:basedOn w:val="Fuentedeprrafopredeter"/>
    <w:link w:val="Ttulo5"/>
    <w:rsid w:val="00251114"/>
    <w:rPr>
      <w:rFonts w:ascii="Garamond" w:eastAsia="Times New Roman" w:hAnsi="Garamond" w:cs="Times New Roman"/>
      <w:b/>
      <w:bCs/>
      <w:sz w:val="16"/>
      <w:lang w:val="es-ES_tradnl" w:eastAsia="es-ES"/>
    </w:rPr>
  </w:style>
  <w:style w:type="character" w:customStyle="1" w:styleId="Ttulo7Car">
    <w:name w:val="Título 7 Car"/>
    <w:basedOn w:val="Fuentedeprrafopredeter"/>
    <w:link w:val="Ttulo7"/>
    <w:rsid w:val="00251114"/>
    <w:rPr>
      <w:rFonts w:ascii="Arial" w:eastAsia="Times New Roman" w:hAnsi="Arial" w:cs="Arial"/>
      <w:b/>
      <w:bCs/>
      <w:sz w:val="24"/>
      <w:szCs w:val="24"/>
      <w:lang w:eastAsia="es-ES"/>
    </w:rPr>
  </w:style>
  <w:style w:type="paragraph" w:styleId="Textoindependiente">
    <w:name w:val="Body Text"/>
    <w:basedOn w:val="Normal"/>
    <w:link w:val="TextoindependienteCar"/>
    <w:semiHidden/>
    <w:rsid w:val="00251114"/>
    <w:rPr>
      <w:sz w:val="22"/>
      <w:szCs w:val="20"/>
      <w:lang w:val="es-ES_tradnl"/>
    </w:rPr>
  </w:style>
  <w:style w:type="character" w:customStyle="1" w:styleId="TextoindependienteCar">
    <w:name w:val="Texto independiente Car"/>
    <w:basedOn w:val="Fuentedeprrafopredeter"/>
    <w:link w:val="Textoindependiente"/>
    <w:semiHidden/>
    <w:rsid w:val="00251114"/>
    <w:rPr>
      <w:rFonts w:ascii="Times New Roman" w:eastAsia="Times New Roman" w:hAnsi="Times New Roman" w:cs="Times New Roman"/>
      <w:szCs w:val="20"/>
      <w:lang w:val="es-ES_tradnl" w:eastAsia="es-ES"/>
    </w:rPr>
  </w:style>
  <w:style w:type="paragraph" w:styleId="Textodebloque">
    <w:name w:val="Block Text"/>
    <w:basedOn w:val="Normal"/>
    <w:semiHidden/>
    <w:rsid w:val="00251114"/>
    <w:pPr>
      <w:spacing w:line="360" w:lineRule="auto"/>
      <w:ind w:left="567" w:right="567" w:firstLine="709"/>
      <w:jc w:val="both"/>
    </w:pPr>
    <w:rPr>
      <w:rFonts w:ascii="Arial" w:hAnsi="Arial" w:cs="Arial"/>
    </w:rPr>
  </w:style>
  <w:style w:type="paragraph" w:styleId="Encabezado">
    <w:name w:val="header"/>
    <w:basedOn w:val="Normal"/>
    <w:link w:val="EncabezadoCar"/>
    <w:uiPriority w:val="99"/>
    <w:rsid w:val="00251114"/>
    <w:pPr>
      <w:tabs>
        <w:tab w:val="center" w:pos="4252"/>
        <w:tab w:val="right" w:pos="8504"/>
      </w:tabs>
    </w:pPr>
  </w:style>
  <w:style w:type="character" w:customStyle="1" w:styleId="EncabezadoCar">
    <w:name w:val="Encabezado Car"/>
    <w:basedOn w:val="Fuentedeprrafopredeter"/>
    <w:link w:val="Encabezado"/>
    <w:uiPriority w:val="99"/>
    <w:rsid w:val="00251114"/>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semiHidden/>
    <w:rsid w:val="00251114"/>
    <w:pPr>
      <w:spacing w:line="360" w:lineRule="auto"/>
      <w:ind w:firstLine="709"/>
      <w:jc w:val="both"/>
    </w:pPr>
    <w:rPr>
      <w:rFonts w:ascii="Arial" w:hAnsi="Arial" w:cs="Arial"/>
      <w:sz w:val="22"/>
      <w:szCs w:val="22"/>
    </w:rPr>
  </w:style>
  <w:style w:type="character" w:customStyle="1" w:styleId="SangradetextonormalCar">
    <w:name w:val="Sangría de texto normal Car"/>
    <w:basedOn w:val="Fuentedeprrafopredeter"/>
    <w:link w:val="Sangradetextonormal"/>
    <w:semiHidden/>
    <w:rsid w:val="00251114"/>
    <w:rPr>
      <w:rFonts w:ascii="Arial" w:eastAsia="Times New Roman" w:hAnsi="Arial" w:cs="Arial"/>
      <w:lang w:eastAsia="es-ES"/>
    </w:rPr>
  </w:style>
  <w:style w:type="paragraph" w:styleId="Piedepgina">
    <w:name w:val="footer"/>
    <w:basedOn w:val="Normal"/>
    <w:link w:val="PiedepginaCar"/>
    <w:uiPriority w:val="99"/>
    <w:unhideWhenUsed/>
    <w:rsid w:val="00241183"/>
    <w:pPr>
      <w:tabs>
        <w:tab w:val="center" w:pos="4252"/>
        <w:tab w:val="right" w:pos="8504"/>
      </w:tabs>
    </w:pPr>
  </w:style>
  <w:style w:type="character" w:customStyle="1" w:styleId="PiedepginaCar">
    <w:name w:val="Pie de página Car"/>
    <w:basedOn w:val="Fuentedeprrafopredeter"/>
    <w:link w:val="Piedepgina"/>
    <w:uiPriority w:val="99"/>
    <w:rsid w:val="00241183"/>
    <w:rPr>
      <w:rFonts w:ascii="Times New Roman" w:eastAsia="Times New Roman" w:hAnsi="Times New Roman"/>
      <w:sz w:val="24"/>
      <w:szCs w:val="24"/>
    </w:rPr>
  </w:style>
  <w:style w:type="character" w:styleId="Hipervnculo">
    <w:name w:val="Hyperlink"/>
    <w:basedOn w:val="Fuentedeprrafopredeter"/>
    <w:uiPriority w:val="99"/>
    <w:unhideWhenUsed/>
    <w:rsid w:val="00AE27EF"/>
    <w:rPr>
      <w:color w:val="0000FF"/>
      <w:u w:val="single"/>
    </w:rPr>
  </w:style>
  <w:style w:type="paragraph" w:styleId="Prrafodelista">
    <w:name w:val="List Paragraph"/>
    <w:basedOn w:val="Normal"/>
    <w:uiPriority w:val="34"/>
    <w:qFormat/>
    <w:rsid w:val="00BC088A"/>
    <w:pPr>
      <w:spacing w:after="200" w:line="276" w:lineRule="auto"/>
      <w:ind w:left="720"/>
      <w:contextualSpacing/>
    </w:pPr>
    <w:rPr>
      <w:rFonts w:ascii="Calibri" w:eastAsia="Calibri" w:hAnsi="Calibri"/>
      <w:sz w:val="22"/>
      <w:szCs w:val="22"/>
      <w:lang w:eastAsia="en-US"/>
    </w:rPr>
  </w:style>
  <w:style w:type="character" w:styleId="nfasis">
    <w:name w:val="Emphasis"/>
    <w:basedOn w:val="Fuentedeprrafopredeter"/>
    <w:uiPriority w:val="20"/>
    <w:qFormat/>
    <w:rsid w:val="00BC088A"/>
    <w:rPr>
      <w:i/>
      <w:iCs/>
    </w:rPr>
  </w:style>
  <w:style w:type="character" w:styleId="Textoennegrita">
    <w:name w:val="Strong"/>
    <w:basedOn w:val="Fuentedeprrafopredeter"/>
    <w:uiPriority w:val="22"/>
    <w:qFormat/>
    <w:rsid w:val="00CF3DF7"/>
    <w:rPr>
      <w:b/>
      <w:bCs/>
    </w:rPr>
  </w:style>
  <w:style w:type="paragraph" w:customStyle="1" w:styleId="parrafo">
    <w:name w:val="parrafo"/>
    <w:basedOn w:val="Normal"/>
    <w:rsid w:val="00CF3DF7"/>
    <w:pPr>
      <w:spacing w:before="100" w:beforeAutospacing="1" w:after="100" w:afterAutospacing="1"/>
    </w:pPr>
  </w:style>
  <w:style w:type="paragraph" w:styleId="NormalWeb">
    <w:name w:val="Normal (Web)"/>
    <w:basedOn w:val="Normal"/>
    <w:unhideWhenUsed/>
    <w:rsid w:val="00CF3DF7"/>
    <w:pPr>
      <w:spacing w:before="100" w:beforeAutospacing="1" w:after="100" w:afterAutospacing="1"/>
    </w:pPr>
  </w:style>
  <w:style w:type="character" w:customStyle="1" w:styleId="apple-converted-space">
    <w:name w:val="apple-converted-space"/>
    <w:basedOn w:val="Fuentedeprrafopredeter"/>
    <w:rsid w:val="00CF3DF7"/>
  </w:style>
  <w:style w:type="character" w:customStyle="1" w:styleId="resalte5">
    <w:name w:val="resalte5"/>
    <w:basedOn w:val="Fuentedeprrafopredeter"/>
    <w:rsid w:val="00E66A51"/>
    <w:rPr>
      <w:color w:val="FF0B0B"/>
    </w:rPr>
  </w:style>
  <w:style w:type="character" w:customStyle="1" w:styleId="nota-resumen1">
    <w:name w:val="nota-resumen1"/>
    <w:basedOn w:val="Fuentedeprrafopredeter"/>
    <w:rsid w:val="00E66A51"/>
    <w:rPr>
      <w:b w:val="0"/>
      <w:bCs w:val="0"/>
      <w:i w:val="0"/>
      <w:iCs w:val="0"/>
      <w:color w:val="0148B2"/>
      <w:bdr w:val="single" w:sz="4" w:space="0" w:color="0148B2" w:frame="1"/>
      <w:shd w:val="clear" w:color="auto" w:fill="E2EDF5"/>
    </w:rPr>
  </w:style>
  <w:style w:type="paragraph" w:customStyle="1" w:styleId="Estilo">
    <w:name w:val="Estilo"/>
    <w:uiPriority w:val="99"/>
    <w:rsid w:val="00736D5D"/>
    <w:pPr>
      <w:widowControl w:val="0"/>
      <w:autoSpaceDE w:val="0"/>
      <w:autoSpaceDN w:val="0"/>
      <w:adjustRightInd w:val="0"/>
    </w:pPr>
    <w:rPr>
      <w:rFonts w:ascii="Times New Roman" w:eastAsia="Times New Roman" w:hAnsi="Times New Roman"/>
      <w:sz w:val="24"/>
      <w:szCs w:val="24"/>
    </w:rPr>
  </w:style>
  <w:style w:type="character" w:customStyle="1" w:styleId="divtexto">
    <w:name w:val="divtexto"/>
    <w:basedOn w:val="Fuentedeprrafopredeter"/>
    <w:uiPriority w:val="99"/>
    <w:rsid w:val="00736D5D"/>
  </w:style>
  <w:style w:type="paragraph" w:customStyle="1" w:styleId="parrafo2">
    <w:name w:val="parrafo_2"/>
    <w:basedOn w:val="Normal"/>
    <w:rsid w:val="00736D5D"/>
    <w:pPr>
      <w:spacing w:before="100" w:beforeAutospacing="1" w:after="100" w:afterAutospacing="1"/>
    </w:pPr>
  </w:style>
  <w:style w:type="paragraph" w:customStyle="1" w:styleId="articulo">
    <w:name w:val="articulo"/>
    <w:basedOn w:val="Normal"/>
    <w:rsid w:val="00736D5D"/>
    <w:pPr>
      <w:spacing w:before="100" w:beforeAutospacing="1" w:after="100" w:afterAutospacing="1"/>
    </w:pPr>
  </w:style>
  <w:style w:type="character" w:customStyle="1" w:styleId="resalte">
    <w:name w:val="resalte"/>
    <w:basedOn w:val="Fuentedeprrafopredeter"/>
    <w:rsid w:val="006249B7"/>
  </w:style>
  <w:style w:type="paragraph" w:customStyle="1" w:styleId="parrafo1">
    <w:name w:val="parrafo1"/>
    <w:basedOn w:val="Normal"/>
    <w:rsid w:val="006249B7"/>
    <w:pPr>
      <w:spacing w:before="180" w:after="180"/>
      <w:ind w:firstLine="360"/>
      <w:jc w:val="both"/>
    </w:pPr>
  </w:style>
  <w:style w:type="paragraph" w:customStyle="1" w:styleId="articulo1">
    <w:name w:val="articulo1"/>
    <w:basedOn w:val="Normal"/>
    <w:rsid w:val="006249B7"/>
    <w:pPr>
      <w:spacing w:before="360" w:after="180"/>
    </w:pPr>
    <w:rPr>
      <w:b/>
      <w:bCs/>
    </w:rPr>
  </w:style>
  <w:style w:type="paragraph" w:customStyle="1" w:styleId="parrafo22">
    <w:name w:val="parrafo_22"/>
    <w:basedOn w:val="Normal"/>
    <w:rsid w:val="006249B7"/>
    <w:pPr>
      <w:spacing w:before="360" w:after="180"/>
      <w:ind w:firstLine="360"/>
      <w:jc w:val="both"/>
    </w:pPr>
  </w:style>
  <w:style w:type="character" w:customStyle="1" w:styleId="documentotitulo1">
    <w:name w:val="documentotitulo1"/>
    <w:basedOn w:val="Fuentedeprrafopredeter"/>
    <w:rsid w:val="00E62549"/>
  </w:style>
  <w:style w:type="paragraph" w:styleId="Textodeglobo">
    <w:name w:val="Balloon Text"/>
    <w:basedOn w:val="Normal"/>
    <w:link w:val="TextodegloboCar"/>
    <w:uiPriority w:val="99"/>
    <w:semiHidden/>
    <w:unhideWhenUsed/>
    <w:rsid w:val="00955C9D"/>
    <w:rPr>
      <w:rFonts w:ascii="Tahoma" w:hAnsi="Tahoma" w:cs="Tahoma"/>
      <w:sz w:val="16"/>
      <w:szCs w:val="16"/>
    </w:rPr>
  </w:style>
  <w:style w:type="character" w:customStyle="1" w:styleId="TextodegloboCar">
    <w:name w:val="Texto de globo Car"/>
    <w:basedOn w:val="Fuentedeprrafopredeter"/>
    <w:link w:val="Textodeglobo"/>
    <w:uiPriority w:val="99"/>
    <w:semiHidden/>
    <w:rsid w:val="00955C9D"/>
    <w:rPr>
      <w:rFonts w:ascii="Tahoma" w:eastAsia="Times New Roman" w:hAnsi="Tahoma" w:cs="Tahoma"/>
      <w:sz w:val="16"/>
      <w:szCs w:val="16"/>
    </w:rPr>
  </w:style>
  <w:style w:type="paragraph" w:styleId="TtulodeTDC">
    <w:name w:val="TOC Heading"/>
    <w:basedOn w:val="Ttulo1"/>
    <w:next w:val="Normal"/>
    <w:uiPriority w:val="39"/>
    <w:unhideWhenUsed/>
    <w:qFormat/>
    <w:rsid w:val="00EF5CBC"/>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Default">
    <w:name w:val="Default"/>
    <w:rsid w:val="00EF5CBC"/>
    <w:pPr>
      <w:autoSpaceDE w:val="0"/>
      <w:autoSpaceDN w:val="0"/>
      <w:adjustRightInd w:val="0"/>
    </w:pPr>
    <w:rPr>
      <w:rFonts w:ascii="Arial Unicode MS" w:eastAsia="Arial Unicode MS" w:hAnsiTheme="minorHAnsi" w:cs="Arial Unicode MS"/>
      <w:color w:val="000000"/>
      <w:sz w:val="24"/>
      <w:szCs w:val="24"/>
      <w:lang w:eastAsia="en-US"/>
    </w:rPr>
  </w:style>
  <w:style w:type="paragraph" w:customStyle="1" w:styleId="western">
    <w:name w:val="western"/>
    <w:basedOn w:val="Normal"/>
    <w:rsid w:val="00EF5CBC"/>
    <w:pPr>
      <w:spacing w:before="100" w:beforeAutospacing="1" w:line="360" w:lineRule="auto"/>
      <w:jc w:val="both"/>
    </w:pPr>
    <w:rPr>
      <w:rFonts w:ascii="Arial" w:hAnsi="Arial" w:cs="Arial"/>
      <w:sz w:val="20"/>
      <w:szCs w:val="20"/>
    </w:rPr>
  </w:style>
  <w:style w:type="paragraph" w:styleId="Subttulo">
    <w:name w:val="Subtitle"/>
    <w:basedOn w:val="Normal"/>
    <w:link w:val="SubttuloCar"/>
    <w:qFormat/>
    <w:rsid w:val="002458A2"/>
    <w:pPr>
      <w:jc w:val="both"/>
    </w:pPr>
    <w:rPr>
      <w:rFonts w:ascii="Verdana" w:hAnsi="Verdana"/>
      <w:b/>
      <w:bCs/>
      <w:color w:val="5500AE"/>
      <w:sz w:val="20"/>
    </w:rPr>
  </w:style>
  <w:style w:type="character" w:customStyle="1" w:styleId="SubttuloCar">
    <w:name w:val="Subtítulo Car"/>
    <w:basedOn w:val="Fuentedeprrafopredeter"/>
    <w:link w:val="Subttulo"/>
    <w:rsid w:val="002458A2"/>
    <w:rPr>
      <w:rFonts w:ascii="Verdana" w:eastAsia="Times New Roman" w:hAnsi="Verdana"/>
      <w:b/>
      <w:bCs/>
      <w:color w:val="5500AE"/>
      <w:szCs w:val="24"/>
    </w:rPr>
  </w:style>
  <w:style w:type="paragraph" w:customStyle="1" w:styleId="TextoGenrico">
    <w:name w:val="Texto_Genérico"/>
    <w:basedOn w:val="Normal"/>
    <w:link w:val="TextoGenricoCar"/>
    <w:qFormat/>
    <w:rsid w:val="002458A2"/>
    <w:pPr>
      <w:spacing w:before="240" w:after="240" w:line="324" w:lineRule="auto"/>
    </w:pPr>
    <w:rPr>
      <w:rFonts w:ascii="Open Sans Light" w:eastAsia="Calibri" w:hAnsi="Open Sans Light"/>
      <w:sz w:val="20"/>
      <w:lang w:eastAsia="en-US"/>
    </w:rPr>
  </w:style>
  <w:style w:type="character" w:customStyle="1" w:styleId="TextoGenricoCar">
    <w:name w:val="Texto_Genérico Car"/>
    <w:link w:val="TextoGenrico"/>
    <w:rsid w:val="002458A2"/>
    <w:rPr>
      <w:rFonts w:ascii="Open Sans Light" w:hAnsi="Open Sans Light"/>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F66"/>
    <w:rPr>
      <w:rFonts w:ascii="Times New Roman" w:eastAsia="Times New Roman" w:hAnsi="Times New Roman"/>
      <w:sz w:val="24"/>
      <w:szCs w:val="24"/>
    </w:rPr>
  </w:style>
  <w:style w:type="paragraph" w:styleId="Ttulo1">
    <w:name w:val="heading 1"/>
    <w:basedOn w:val="Normal"/>
    <w:next w:val="Normal"/>
    <w:link w:val="Ttulo1Car"/>
    <w:uiPriority w:val="9"/>
    <w:qFormat/>
    <w:rsid w:val="00251114"/>
    <w:pPr>
      <w:keepNext/>
      <w:spacing w:before="240" w:after="60"/>
      <w:outlineLvl w:val="0"/>
    </w:pPr>
    <w:rPr>
      <w:rFonts w:ascii="Cambria" w:hAnsi="Cambria"/>
      <w:b/>
      <w:bCs/>
      <w:kern w:val="32"/>
      <w:sz w:val="32"/>
      <w:szCs w:val="32"/>
    </w:rPr>
  </w:style>
  <w:style w:type="paragraph" w:styleId="Ttulo2">
    <w:name w:val="heading 2"/>
    <w:basedOn w:val="Normal"/>
    <w:next w:val="Normal"/>
    <w:link w:val="Ttulo2Car"/>
    <w:qFormat/>
    <w:rsid w:val="00251114"/>
    <w:pPr>
      <w:keepNext/>
      <w:widowControl w:val="0"/>
      <w:autoSpaceDE w:val="0"/>
      <w:autoSpaceDN w:val="0"/>
      <w:adjustRightInd w:val="0"/>
      <w:ind w:left="-993" w:right="6638"/>
      <w:jc w:val="center"/>
      <w:outlineLvl w:val="1"/>
    </w:pPr>
    <w:rPr>
      <w:rFonts w:ascii="Garamond" w:hAnsi="Garamond"/>
      <w:b/>
      <w:bCs/>
      <w:sz w:val="16"/>
      <w:szCs w:val="16"/>
      <w:lang w:val="es-ES_tradnl"/>
    </w:rPr>
  </w:style>
  <w:style w:type="paragraph" w:styleId="Ttulo3">
    <w:name w:val="heading 3"/>
    <w:basedOn w:val="Normal"/>
    <w:next w:val="Normal"/>
    <w:link w:val="Ttulo3Car"/>
    <w:qFormat/>
    <w:rsid w:val="00251114"/>
    <w:pPr>
      <w:keepNext/>
      <w:widowControl w:val="0"/>
      <w:autoSpaceDE w:val="0"/>
      <w:autoSpaceDN w:val="0"/>
      <w:adjustRightInd w:val="0"/>
      <w:ind w:left="-993" w:right="6638"/>
      <w:jc w:val="center"/>
      <w:outlineLvl w:val="2"/>
    </w:pPr>
    <w:rPr>
      <w:rFonts w:ascii="Garamond" w:hAnsi="Garamond"/>
      <w:b/>
      <w:bCs/>
      <w:sz w:val="20"/>
      <w:szCs w:val="22"/>
      <w:lang w:val="es-ES_tradnl"/>
    </w:rPr>
  </w:style>
  <w:style w:type="paragraph" w:styleId="Ttulo4">
    <w:name w:val="heading 4"/>
    <w:basedOn w:val="Normal"/>
    <w:next w:val="Normal"/>
    <w:link w:val="Ttulo4Car"/>
    <w:qFormat/>
    <w:rsid w:val="00251114"/>
    <w:pPr>
      <w:keepNext/>
      <w:spacing w:line="360" w:lineRule="auto"/>
      <w:ind w:left="851" w:right="567" w:firstLine="709"/>
      <w:jc w:val="center"/>
      <w:outlineLvl w:val="3"/>
    </w:pPr>
    <w:rPr>
      <w:rFonts w:ascii="Arial" w:hAnsi="Arial" w:cs="Arial"/>
      <w:b/>
      <w:bCs/>
    </w:rPr>
  </w:style>
  <w:style w:type="paragraph" w:styleId="Ttulo5">
    <w:name w:val="heading 5"/>
    <w:basedOn w:val="Normal"/>
    <w:next w:val="Normal"/>
    <w:link w:val="Ttulo5Car"/>
    <w:qFormat/>
    <w:rsid w:val="00251114"/>
    <w:pPr>
      <w:keepNext/>
      <w:widowControl w:val="0"/>
      <w:autoSpaceDE w:val="0"/>
      <w:autoSpaceDN w:val="0"/>
      <w:adjustRightInd w:val="0"/>
      <w:ind w:right="6801"/>
      <w:jc w:val="center"/>
      <w:outlineLvl w:val="4"/>
    </w:pPr>
    <w:rPr>
      <w:rFonts w:ascii="Garamond" w:hAnsi="Garamond"/>
      <w:b/>
      <w:bCs/>
      <w:sz w:val="16"/>
      <w:szCs w:val="22"/>
      <w:lang w:val="es-ES_tradnl"/>
    </w:rPr>
  </w:style>
  <w:style w:type="paragraph" w:styleId="Ttulo7">
    <w:name w:val="heading 7"/>
    <w:basedOn w:val="Normal"/>
    <w:next w:val="Normal"/>
    <w:link w:val="Ttulo7Car"/>
    <w:qFormat/>
    <w:rsid w:val="00251114"/>
    <w:pPr>
      <w:keepNext/>
      <w:spacing w:line="360" w:lineRule="auto"/>
      <w:ind w:left="851" w:firstLine="709"/>
      <w:jc w:val="both"/>
      <w:outlineLvl w:val="6"/>
    </w:pPr>
    <w:rPr>
      <w:rFonts w:ascii="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51114"/>
    <w:rPr>
      <w:rFonts w:ascii="Cambria" w:eastAsia="Times New Roman" w:hAnsi="Cambria" w:cs="Times New Roman"/>
      <w:b/>
      <w:bCs/>
      <w:kern w:val="32"/>
      <w:sz w:val="32"/>
      <w:szCs w:val="32"/>
      <w:lang w:eastAsia="es-ES"/>
    </w:rPr>
  </w:style>
  <w:style w:type="character" w:customStyle="1" w:styleId="Ttulo2Car">
    <w:name w:val="Título 2 Car"/>
    <w:basedOn w:val="Fuentedeprrafopredeter"/>
    <w:link w:val="Ttulo2"/>
    <w:rsid w:val="00251114"/>
    <w:rPr>
      <w:rFonts w:ascii="Garamond" w:eastAsia="Times New Roman" w:hAnsi="Garamond" w:cs="Times New Roman"/>
      <w:b/>
      <w:bCs/>
      <w:sz w:val="16"/>
      <w:szCs w:val="16"/>
      <w:lang w:val="es-ES_tradnl" w:eastAsia="es-ES"/>
    </w:rPr>
  </w:style>
  <w:style w:type="character" w:customStyle="1" w:styleId="Ttulo3Car">
    <w:name w:val="Título 3 Car"/>
    <w:basedOn w:val="Fuentedeprrafopredeter"/>
    <w:link w:val="Ttulo3"/>
    <w:rsid w:val="00251114"/>
    <w:rPr>
      <w:rFonts w:ascii="Garamond" w:eastAsia="Times New Roman" w:hAnsi="Garamond" w:cs="Times New Roman"/>
      <w:b/>
      <w:bCs/>
      <w:sz w:val="20"/>
      <w:lang w:val="es-ES_tradnl" w:eastAsia="es-ES"/>
    </w:rPr>
  </w:style>
  <w:style w:type="character" w:customStyle="1" w:styleId="Ttulo4Car">
    <w:name w:val="Título 4 Car"/>
    <w:basedOn w:val="Fuentedeprrafopredeter"/>
    <w:link w:val="Ttulo4"/>
    <w:rsid w:val="00251114"/>
    <w:rPr>
      <w:rFonts w:ascii="Arial" w:eastAsia="Times New Roman" w:hAnsi="Arial" w:cs="Arial"/>
      <w:b/>
      <w:bCs/>
      <w:sz w:val="24"/>
      <w:szCs w:val="24"/>
      <w:lang w:eastAsia="es-ES"/>
    </w:rPr>
  </w:style>
  <w:style w:type="character" w:customStyle="1" w:styleId="Ttulo5Car">
    <w:name w:val="Título 5 Car"/>
    <w:basedOn w:val="Fuentedeprrafopredeter"/>
    <w:link w:val="Ttulo5"/>
    <w:rsid w:val="00251114"/>
    <w:rPr>
      <w:rFonts w:ascii="Garamond" w:eastAsia="Times New Roman" w:hAnsi="Garamond" w:cs="Times New Roman"/>
      <w:b/>
      <w:bCs/>
      <w:sz w:val="16"/>
      <w:lang w:val="es-ES_tradnl" w:eastAsia="es-ES"/>
    </w:rPr>
  </w:style>
  <w:style w:type="character" w:customStyle="1" w:styleId="Ttulo7Car">
    <w:name w:val="Título 7 Car"/>
    <w:basedOn w:val="Fuentedeprrafopredeter"/>
    <w:link w:val="Ttulo7"/>
    <w:rsid w:val="00251114"/>
    <w:rPr>
      <w:rFonts w:ascii="Arial" w:eastAsia="Times New Roman" w:hAnsi="Arial" w:cs="Arial"/>
      <w:b/>
      <w:bCs/>
      <w:sz w:val="24"/>
      <w:szCs w:val="24"/>
      <w:lang w:eastAsia="es-ES"/>
    </w:rPr>
  </w:style>
  <w:style w:type="paragraph" w:styleId="Textoindependiente">
    <w:name w:val="Body Text"/>
    <w:basedOn w:val="Normal"/>
    <w:link w:val="TextoindependienteCar"/>
    <w:semiHidden/>
    <w:rsid w:val="00251114"/>
    <w:rPr>
      <w:sz w:val="22"/>
      <w:szCs w:val="20"/>
      <w:lang w:val="es-ES_tradnl"/>
    </w:rPr>
  </w:style>
  <w:style w:type="character" w:customStyle="1" w:styleId="TextoindependienteCar">
    <w:name w:val="Texto independiente Car"/>
    <w:basedOn w:val="Fuentedeprrafopredeter"/>
    <w:link w:val="Textoindependiente"/>
    <w:semiHidden/>
    <w:rsid w:val="00251114"/>
    <w:rPr>
      <w:rFonts w:ascii="Times New Roman" w:eastAsia="Times New Roman" w:hAnsi="Times New Roman" w:cs="Times New Roman"/>
      <w:szCs w:val="20"/>
      <w:lang w:val="es-ES_tradnl" w:eastAsia="es-ES"/>
    </w:rPr>
  </w:style>
  <w:style w:type="paragraph" w:styleId="Textodebloque">
    <w:name w:val="Block Text"/>
    <w:basedOn w:val="Normal"/>
    <w:semiHidden/>
    <w:rsid w:val="00251114"/>
    <w:pPr>
      <w:spacing w:line="360" w:lineRule="auto"/>
      <w:ind w:left="567" w:right="567" w:firstLine="709"/>
      <w:jc w:val="both"/>
    </w:pPr>
    <w:rPr>
      <w:rFonts w:ascii="Arial" w:hAnsi="Arial" w:cs="Arial"/>
    </w:rPr>
  </w:style>
  <w:style w:type="paragraph" w:styleId="Encabezado">
    <w:name w:val="header"/>
    <w:basedOn w:val="Normal"/>
    <w:link w:val="EncabezadoCar"/>
    <w:semiHidden/>
    <w:rsid w:val="00251114"/>
    <w:pPr>
      <w:tabs>
        <w:tab w:val="center" w:pos="4252"/>
        <w:tab w:val="right" w:pos="8504"/>
      </w:tabs>
    </w:pPr>
  </w:style>
  <w:style w:type="character" w:customStyle="1" w:styleId="EncabezadoCar">
    <w:name w:val="Encabezado Car"/>
    <w:basedOn w:val="Fuentedeprrafopredeter"/>
    <w:link w:val="Encabezado"/>
    <w:semiHidden/>
    <w:rsid w:val="00251114"/>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semiHidden/>
    <w:rsid w:val="00251114"/>
    <w:pPr>
      <w:spacing w:line="360" w:lineRule="auto"/>
      <w:ind w:firstLine="709"/>
      <w:jc w:val="both"/>
    </w:pPr>
    <w:rPr>
      <w:rFonts w:ascii="Arial" w:hAnsi="Arial" w:cs="Arial"/>
      <w:sz w:val="22"/>
      <w:szCs w:val="22"/>
    </w:rPr>
  </w:style>
  <w:style w:type="character" w:customStyle="1" w:styleId="SangradetextonormalCar">
    <w:name w:val="Sangría de texto normal Car"/>
    <w:basedOn w:val="Fuentedeprrafopredeter"/>
    <w:link w:val="Sangradetextonormal"/>
    <w:semiHidden/>
    <w:rsid w:val="00251114"/>
    <w:rPr>
      <w:rFonts w:ascii="Arial" w:eastAsia="Times New Roman" w:hAnsi="Arial" w:cs="Arial"/>
      <w:lang w:eastAsia="es-ES"/>
    </w:rPr>
  </w:style>
  <w:style w:type="paragraph" w:styleId="Piedepgina">
    <w:name w:val="footer"/>
    <w:basedOn w:val="Normal"/>
    <w:link w:val="PiedepginaCar"/>
    <w:uiPriority w:val="99"/>
    <w:unhideWhenUsed/>
    <w:rsid w:val="00241183"/>
    <w:pPr>
      <w:tabs>
        <w:tab w:val="center" w:pos="4252"/>
        <w:tab w:val="right" w:pos="8504"/>
      </w:tabs>
    </w:pPr>
  </w:style>
  <w:style w:type="character" w:customStyle="1" w:styleId="PiedepginaCar">
    <w:name w:val="Pie de página Car"/>
    <w:basedOn w:val="Fuentedeprrafopredeter"/>
    <w:link w:val="Piedepgina"/>
    <w:uiPriority w:val="99"/>
    <w:rsid w:val="00241183"/>
    <w:rPr>
      <w:rFonts w:ascii="Times New Roman" w:eastAsia="Times New Roman" w:hAnsi="Times New Roman"/>
      <w:sz w:val="24"/>
      <w:szCs w:val="24"/>
    </w:rPr>
  </w:style>
  <w:style w:type="character" w:styleId="Hipervnculo">
    <w:name w:val="Hyperlink"/>
    <w:basedOn w:val="Fuentedeprrafopredeter"/>
    <w:uiPriority w:val="99"/>
    <w:unhideWhenUsed/>
    <w:rsid w:val="00AE27EF"/>
    <w:rPr>
      <w:color w:val="0000FF"/>
      <w:u w:val="single"/>
    </w:rPr>
  </w:style>
  <w:style w:type="paragraph" w:styleId="Prrafodelista">
    <w:name w:val="List Paragraph"/>
    <w:basedOn w:val="Normal"/>
    <w:uiPriority w:val="34"/>
    <w:qFormat/>
    <w:rsid w:val="00BC088A"/>
    <w:pPr>
      <w:spacing w:after="200" w:line="276" w:lineRule="auto"/>
      <w:ind w:left="720"/>
      <w:contextualSpacing/>
    </w:pPr>
    <w:rPr>
      <w:rFonts w:ascii="Calibri" w:eastAsia="Calibri" w:hAnsi="Calibri"/>
      <w:sz w:val="22"/>
      <w:szCs w:val="22"/>
      <w:lang w:eastAsia="en-US"/>
    </w:rPr>
  </w:style>
  <w:style w:type="character" w:styleId="nfasis">
    <w:name w:val="Emphasis"/>
    <w:basedOn w:val="Fuentedeprrafopredeter"/>
    <w:uiPriority w:val="20"/>
    <w:qFormat/>
    <w:rsid w:val="00BC088A"/>
    <w:rPr>
      <w:i/>
      <w:iCs/>
    </w:rPr>
  </w:style>
  <w:style w:type="character" w:styleId="Textoennegrita">
    <w:name w:val="Strong"/>
    <w:basedOn w:val="Fuentedeprrafopredeter"/>
    <w:uiPriority w:val="22"/>
    <w:qFormat/>
    <w:rsid w:val="00CF3DF7"/>
    <w:rPr>
      <w:b/>
      <w:bCs/>
    </w:rPr>
  </w:style>
  <w:style w:type="paragraph" w:customStyle="1" w:styleId="parrafo">
    <w:name w:val="parrafo"/>
    <w:basedOn w:val="Normal"/>
    <w:rsid w:val="00CF3DF7"/>
    <w:pPr>
      <w:spacing w:before="100" w:beforeAutospacing="1" w:after="100" w:afterAutospacing="1"/>
    </w:pPr>
  </w:style>
  <w:style w:type="paragraph" w:styleId="NormalWeb">
    <w:name w:val="Normal (Web)"/>
    <w:basedOn w:val="Normal"/>
    <w:uiPriority w:val="99"/>
    <w:unhideWhenUsed/>
    <w:rsid w:val="00CF3DF7"/>
    <w:pPr>
      <w:spacing w:before="100" w:beforeAutospacing="1" w:after="100" w:afterAutospacing="1"/>
    </w:pPr>
  </w:style>
  <w:style w:type="character" w:customStyle="1" w:styleId="apple-converted-space">
    <w:name w:val="apple-converted-space"/>
    <w:basedOn w:val="Fuentedeprrafopredeter"/>
    <w:rsid w:val="00CF3DF7"/>
  </w:style>
  <w:style w:type="character" w:customStyle="1" w:styleId="resalte5">
    <w:name w:val="resalte5"/>
    <w:basedOn w:val="Fuentedeprrafopredeter"/>
    <w:rsid w:val="00E66A51"/>
    <w:rPr>
      <w:color w:val="FF0B0B"/>
    </w:rPr>
  </w:style>
  <w:style w:type="character" w:customStyle="1" w:styleId="nota-resumen1">
    <w:name w:val="nota-resumen1"/>
    <w:basedOn w:val="Fuentedeprrafopredeter"/>
    <w:rsid w:val="00E66A51"/>
    <w:rPr>
      <w:b w:val="0"/>
      <w:bCs w:val="0"/>
      <w:i w:val="0"/>
      <w:iCs w:val="0"/>
      <w:color w:val="0148B2"/>
      <w:bdr w:val="single" w:sz="4" w:space="0" w:color="0148B2" w:frame="1"/>
      <w:shd w:val="clear" w:color="auto" w:fill="E2EDF5"/>
    </w:rPr>
  </w:style>
  <w:style w:type="paragraph" w:customStyle="1" w:styleId="Estilo">
    <w:name w:val="Estilo"/>
    <w:uiPriority w:val="99"/>
    <w:rsid w:val="00736D5D"/>
    <w:pPr>
      <w:widowControl w:val="0"/>
      <w:autoSpaceDE w:val="0"/>
      <w:autoSpaceDN w:val="0"/>
      <w:adjustRightInd w:val="0"/>
    </w:pPr>
    <w:rPr>
      <w:rFonts w:ascii="Times New Roman" w:eastAsia="Times New Roman" w:hAnsi="Times New Roman"/>
      <w:sz w:val="24"/>
      <w:szCs w:val="24"/>
    </w:rPr>
  </w:style>
  <w:style w:type="character" w:customStyle="1" w:styleId="divtexto">
    <w:name w:val="divtexto"/>
    <w:basedOn w:val="Fuentedeprrafopredeter"/>
    <w:uiPriority w:val="99"/>
    <w:rsid w:val="00736D5D"/>
  </w:style>
  <w:style w:type="paragraph" w:customStyle="1" w:styleId="parrafo2">
    <w:name w:val="parrafo_2"/>
    <w:basedOn w:val="Normal"/>
    <w:rsid w:val="00736D5D"/>
    <w:pPr>
      <w:spacing w:before="100" w:beforeAutospacing="1" w:after="100" w:afterAutospacing="1"/>
    </w:pPr>
  </w:style>
  <w:style w:type="paragraph" w:customStyle="1" w:styleId="articulo">
    <w:name w:val="articulo"/>
    <w:basedOn w:val="Normal"/>
    <w:rsid w:val="00736D5D"/>
    <w:pPr>
      <w:spacing w:before="100" w:beforeAutospacing="1" w:after="100" w:afterAutospacing="1"/>
    </w:pPr>
  </w:style>
  <w:style w:type="character" w:customStyle="1" w:styleId="resalte">
    <w:name w:val="resalte"/>
    <w:basedOn w:val="Fuentedeprrafopredeter"/>
    <w:rsid w:val="006249B7"/>
  </w:style>
  <w:style w:type="paragraph" w:customStyle="1" w:styleId="parrafo1">
    <w:name w:val="parrafo1"/>
    <w:basedOn w:val="Normal"/>
    <w:rsid w:val="006249B7"/>
    <w:pPr>
      <w:spacing w:before="180" w:after="180"/>
      <w:ind w:firstLine="360"/>
      <w:jc w:val="both"/>
    </w:pPr>
  </w:style>
  <w:style w:type="paragraph" w:customStyle="1" w:styleId="articulo1">
    <w:name w:val="articulo1"/>
    <w:basedOn w:val="Normal"/>
    <w:rsid w:val="006249B7"/>
    <w:pPr>
      <w:spacing w:before="360" w:after="180"/>
    </w:pPr>
    <w:rPr>
      <w:b/>
      <w:bCs/>
    </w:rPr>
  </w:style>
  <w:style w:type="paragraph" w:customStyle="1" w:styleId="parrafo22">
    <w:name w:val="parrafo_22"/>
    <w:basedOn w:val="Normal"/>
    <w:rsid w:val="006249B7"/>
    <w:pPr>
      <w:spacing w:before="360" w:after="180"/>
      <w:ind w:firstLine="360"/>
      <w:jc w:val="both"/>
    </w:pPr>
  </w:style>
  <w:style w:type="character" w:customStyle="1" w:styleId="documentotitulo1">
    <w:name w:val="documentotitulo1"/>
    <w:basedOn w:val="Fuentedeprrafopredeter"/>
    <w:rsid w:val="00E62549"/>
  </w:style>
  <w:style w:type="paragraph" w:styleId="Textodeglobo">
    <w:name w:val="Balloon Text"/>
    <w:basedOn w:val="Normal"/>
    <w:link w:val="TextodegloboCar"/>
    <w:uiPriority w:val="99"/>
    <w:semiHidden/>
    <w:unhideWhenUsed/>
    <w:rsid w:val="00955C9D"/>
    <w:rPr>
      <w:rFonts w:ascii="Tahoma" w:hAnsi="Tahoma" w:cs="Tahoma"/>
      <w:sz w:val="16"/>
      <w:szCs w:val="16"/>
    </w:rPr>
  </w:style>
  <w:style w:type="character" w:customStyle="1" w:styleId="TextodegloboCar">
    <w:name w:val="Texto de globo Car"/>
    <w:basedOn w:val="Fuentedeprrafopredeter"/>
    <w:link w:val="Textodeglobo"/>
    <w:uiPriority w:val="99"/>
    <w:semiHidden/>
    <w:rsid w:val="00955C9D"/>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96574755">
      <w:bodyDiv w:val="1"/>
      <w:marLeft w:val="0"/>
      <w:marRight w:val="0"/>
      <w:marTop w:val="0"/>
      <w:marBottom w:val="0"/>
      <w:divBdr>
        <w:top w:val="none" w:sz="0" w:space="0" w:color="auto"/>
        <w:left w:val="none" w:sz="0" w:space="0" w:color="auto"/>
        <w:bottom w:val="none" w:sz="0" w:space="0" w:color="auto"/>
        <w:right w:val="none" w:sz="0" w:space="0" w:color="auto"/>
      </w:divBdr>
      <w:divsChild>
        <w:div w:id="1428235664">
          <w:marLeft w:val="0"/>
          <w:marRight w:val="0"/>
          <w:marTop w:val="0"/>
          <w:marBottom w:val="0"/>
          <w:divBdr>
            <w:top w:val="none" w:sz="0" w:space="0" w:color="auto"/>
            <w:left w:val="none" w:sz="0" w:space="0" w:color="auto"/>
            <w:bottom w:val="none" w:sz="0" w:space="0" w:color="auto"/>
            <w:right w:val="none" w:sz="0" w:space="0" w:color="auto"/>
          </w:divBdr>
        </w:div>
      </w:divsChild>
    </w:div>
    <w:div w:id="314338641">
      <w:bodyDiv w:val="1"/>
      <w:marLeft w:val="0"/>
      <w:marRight w:val="0"/>
      <w:marTop w:val="0"/>
      <w:marBottom w:val="0"/>
      <w:divBdr>
        <w:top w:val="none" w:sz="0" w:space="0" w:color="auto"/>
        <w:left w:val="none" w:sz="0" w:space="0" w:color="auto"/>
        <w:bottom w:val="none" w:sz="0" w:space="0" w:color="auto"/>
        <w:right w:val="none" w:sz="0" w:space="0" w:color="auto"/>
      </w:divBdr>
    </w:div>
    <w:div w:id="337387407">
      <w:bodyDiv w:val="1"/>
      <w:marLeft w:val="0"/>
      <w:marRight w:val="0"/>
      <w:marTop w:val="0"/>
      <w:marBottom w:val="0"/>
      <w:divBdr>
        <w:top w:val="none" w:sz="0" w:space="0" w:color="auto"/>
        <w:left w:val="none" w:sz="0" w:space="0" w:color="auto"/>
        <w:bottom w:val="none" w:sz="0" w:space="0" w:color="auto"/>
        <w:right w:val="none" w:sz="0" w:space="0" w:color="auto"/>
      </w:divBdr>
    </w:div>
    <w:div w:id="448553250">
      <w:bodyDiv w:val="1"/>
      <w:marLeft w:val="0"/>
      <w:marRight w:val="0"/>
      <w:marTop w:val="0"/>
      <w:marBottom w:val="0"/>
      <w:divBdr>
        <w:top w:val="none" w:sz="0" w:space="0" w:color="auto"/>
        <w:left w:val="none" w:sz="0" w:space="0" w:color="auto"/>
        <w:bottom w:val="none" w:sz="0" w:space="0" w:color="auto"/>
        <w:right w:val="none" w:sz="0" w:space="0" w:color="auto"/>
      </w:divBdr>
    </w:div>
    <w:div w:id="874271265">
      <w:bodyDiv w:val="1"/>
      <w:marLeft w:val="0"/>
      <w:marRight w:val="0"/>
      <w:marTop w:val="0"/>
      <w:marBottom w:val="0"/>
      <w:divBdr>
        <w:top w:val="none" w:sz="0" w:space="0" w:color="auto"/>
        <w:left w:val="none" w:sz="0" w:space="0" w:color="auto"/>
        <w:bottom w:val="none" w:sz="0" w:space="0" w:color="auto"/>
        <w:right w:val="none" w:sz="0" w:space="0" w:color="auto"/>
      </w:divBdr>
    </w:div>
    <w:div w:id="1225918586">
      <w:bodyDiv w:val="1"/>
      <w:marLeft w:val="0"/>
      <w:marRight w:val="0"/>
      <w:marTop w:val="0"/>
      <w:marBottom w:val="0"/>
      <w:divBdr>
        <w:top w:val="none" w:sz="0" w:space="0" w:color="auto"/>
        <w:left w:val="none" w:sz="0" w:space="0" w:color="auto"/>
        <w:bottom w:val="none" w:sz="0" w:space="0" w:color="auto"/>
        <w:right w:val="none" w:sz="0" w:space="0" w:color="auto"/>
      </w:divBdr>
    </w:div>
    <w:div w:id="1279215237">
      <w:bodyDiv w:val="1"/>
      <w:marLeft w:val="0"/>
      <w:marRight w:val="0"/>
      <w:marTop w:val="0"/>
      <w:marBottom w:val="0"/>
      <w:divBdr>
        <w:top w:val="none" w:sz="0" w:space="0" w:color="auto"/>
        <w:left w:val="none" w:sz="0" w:space="0" w:color="auto"/>
        <w:bottom w:val="none" w:sz="0" w:space="0" w:color="auto"/>
        <w:right w:val="none" w:sz="0" w:space="0" w:color="auto"/>
      </w:divBdr>
    </w:div>
    <w:div w:id="1483544514">
      <w:bodyDiv w:val="1"/>
      <w:marLeft w:val="0"/>
      <w:marRight w:val="0"/>
      <w:marTop w:val="0"/>
      <w:marBottom w:val="0"/>
      <w:divBdr>
        <w:top w:val="none" w:sz="0" w:space="0" w:color="auto"/>
        <w:left w:val="none" w:sz="0" w:space="0" w:color="auto"/>
        <w:bottom w:val="none" w:sz="0" w:space="0" w:color="auto"/>
        <w:right w:val="none" w:sz="0" w:space="0" w:color="auto"/>
      </w:divBdr>
    </w:div>
    <w:div w:id="1661884449">
      <w:bodyDiv w:val="1"/>
      <w:marLeft w:val="0"/>
      <w:marRight w:val="0"/>
      <w:marTop w:val="0"/>
      <w:marBottom w:val="0"/>
      <w:divBdr>
        <w:top w:val="none" w:sz="0" w:space="0" w:color="auto"/>
        <w:left w:val="none" w:sz="0" w:space="0" w:color="auto"/>
        <w:bottom w:val="none" w:sz="0" w:space="0" w:color="auto"/>
        <w:right w:val="none" w:sz="0" w:space="0" w:color="auto"/>
      </w:divBdr>
    </w:div>
    <w:div w:id="1936816785">
      <w:bodyDiv w:val="1"/>
      <w:marLeft w:val="0"/>
      <w:marRight w:val="0"/>
      <w:marTop w:val="0"/>
      <w:marBottom w:val="0"/>
      <w:divBdr>
        <w:top w:val="none" w:sz="0" w:space="0" w:color="auto"/>
        <w:left w:val="none" w:sz="0" w:space="0" w:color="auto"/>
        <w:bottom w:val="none" w:sz="0" w:space="0" w:color="auto"/>
        <w:right w:val="none" w:sz="0" w:space="0" w:color="auto"/>
      </w:divBdr>
    </w:div>
    <w:div w:id="1965849065">
      <w:bodyDiv w:val="1"/>
      <w:marLeft w:val="0"/>
      <w:marRight w:val="0"/>
      <w:marTop w:val="0"/>
      <w:marBottom w:val="0"/>
      <w:divBdr>
        <w:top w:val="none" w:sz="0" w:space="0" w:color="auto"/>
        <w:left w:val="none" w:sz="0" w:space="0" w:color="auto"/>
        <w:bottom w:val="none" w:sz="0" w:space="0" w:color="auto"/>
        <w:right w:val="none" w:sz="0" w:space="0" w:color="auto"/>
      </w:divBdr>
    </w:div>
    <w:div w:id="198084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A6F055-3A83-4EAF-A4C8-2EDF4FF25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1234</Words>
  <Characters>6791</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jdelavara</cp:lastModifiedBy>
  <cp:revision>3</cp:revision>
  <cp:lastPrinted>2018-12-21T11:36:00Z</cp:lastPrinted>
  <dcterms:created xsi:type="dcterms:W3CDTF">2018-12-28T09:45:00Z</dcterms:created>
  <dcterms:modified xsi:type="dcterms:W3CDTF">2018-12-28T12:10:00Z</dcterms:modified>
</cp:coreProperties>
</file>